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FC35" w14:textId="77777777" w:rsidR="00572C7F" w:rsidRDefault="00CD21C1" w:rsidP="005624BD">
      <w:pPr>
        <w:ind w:left="-851" w:right="-330"/>
        <w:jc w:val="center"/>
        <w:rPr>
          <w:b/>
          <w:bCs/>
          <w:color w:val="7030A0"/>
          <w:sz w:val="32"/>
          <w:szCs w:val="32"/>
        </w:rPr>
      </w:pPr>
      <w:bookmarkStart w:id="0" w:name="_Hlk147409499"/>
      <w:bookmarkEnd w:id="0"/>
      <w:r>
        <w:rPr>
          <w:b/>
          <w:bCs/>
          <w:color w:val="7030A0"/>
          <w:sz w:val="32"/>
          <w:szCs w:val="32"/>
        </w:rPr>
        <w:t xml:space="preserve">Guide </w:t>
      </w:r>
      <w:r w:rsidR="00C83298">
        <w:rPr>
          <w:b/>
          <w:bCs/>
          <w:color w:val="7030A0"/>
          <w:sz w:val="32"/>
          <w:szCs w:val="32"/>
        </w:rPr>
        <w:t>for</w:t>
      </w:r>
      <w:r>
        <w:rPr>
          <w:b/>
          <w:bCs/>
          <w:color w:val="7030A0"/>
          <w:sz w:val="32"/>
          <w:szCs w:val="32"/>
        </w:rPr>
        <w:t xml:space="preserve"> online registration of Small Group Moderation partnerships</w:t>
      </w:r>
    </w:p>
    <w:p w14:paraId="41133662" w14:textId="46ED77C7" w:rsidR="00FB784C" w:rsidRPr="005A78BB" w:rsidRDefault="00FB784C" w:rsidP="005A78BB">
      <w:pPr>
        <w:ind w:right="-330"/>
        <w:rPr>
          <w:rFonts w:eastAsia="Times New Roman" w:cstheme="minorHAnsi"/>
          <w:kern w:val="0"/>
          <w:lang w:eastAsia="en-AU"/>
          <w14:ligatures w14:val="none"/>
        </w:rPr>
      </w:pPr>
      <w:r w:rsidRPr="005A78BB">
        <w:rPr>
          <w:rFonts w:eastAsia="Times New Roman" w:cstheme="minorHAnsi"/>
          <w:kern w:val="0"/>
          <w:lang w:eastAsia="en-AU"/>
          <w14:ligatures w14:val="none"/>
        </w:rPr>
        <w:t xml:space="preserve">All schools are required to register their participation or non-participation in small group moderation (SGM) with the School Curriculum and Standards Authority (the Authority) using the online registration link located on the Authority website at </w:t>
      </w:r>
      <w:hyperlink r:id="rId7" w:history="1">
        <w:r w:rsidRPr="005A78BB">
          <w:rPr>
            <w:rStyle w:val="Hyperlink"/>
          </w:rPr>
          <w:t>https://senior-secondary.scsa.wa.edu.au/moderation/small-group-moderation</w:t>
        </w:r>
      </w:hyperlink>
      <w:r w:rsidRPr="005A78BB">
        <w:rPr>
          <w:rFonts w:eastAsia="Times New Roman" w:cstheme="minorHAnsi"/>
          <w:kern w:val="0"/>
          <w:lang w:eastAsia="en-AU"/>
          <w14:ligatures w14:val="none"/>
        </w:rPr>
        <w:t xml:space="preserve">. </w:t>
      </w:r>
    </w:p>
    <w:p w14:paraId="0F444439" w14:textId="5B47191D" w:rsidR="00CE1970" w:rsidRPr="005A78BB" w:rsidRDefault="003B3332" w:rsidP="005A78BB">
      <w:pPr>
        <w:ind w:right="-330"/>
        <w:rPr>
          <w:rFonts w:eastAsia="Times New Roman" w:cstheme="minorHAnsi"/>
          <w:kern w:val="0"/>
          <w:lang w:eastAsia="en-AU"/>
          <w14:ligatures w14:val="none"/>
        </w:rPr>
      </w:pPr>
      <w:r w:rsidRPr="005A78BB">
        <w:rPr>
          <w:rFonts w:cstheme="minorHAnsi"/>
          <w:shd w:val="clear" w:color="auto" w:fill="FEFEFE"/>
        </w:rPr>
        <w:t xml:space="preserve">As outlined in section 3.6 of the </w:t>
      </w:r>
      <w:hyperlink r:id="rId8" w:history="1">
        <w:r w:rsidRPr="004D4FA0">
          <w:rPr>
            <w:rStyle w:val="Hyperlink"/>
            <w:rFonts w:cstheme="minorHAnsi"/>
            <w:i/>
            <w:iCs/>
            <w:shd w:val="clear" w:color="auto" w:fill="FEFEFE"/>
          </w:rPr>
          <w:t xml:space="preserve">WACE </w:t>
        </w:r>
        <w:r w:rsidR="00B22763" w:rsidRPr="004D4FA0">
          <w:rPr>
            <w:rStyle w:val="Hyperlink"/>
            <w:rFonts w:cstheme="minorHAnsi"/>
            <w:i/>
            <w:iCs/>
            <w:shd w:val="clear" w:color="auto" w:fill="FEFEFE"/>
          </w:rPr>
          <w:t>M</w:t>
        </w:r>
        <w:r w:rsidRPr="004D4FA0">
          <w:rPr>
            <w:rStyle w:val="Hyperlink"/>
            <w:rFonts w:cstheme="minorHAnsi"/>
            <w:i/>
            <w:iCs/>
            <w:shd w:val="clear" w:color="auto" w:fill="FEFEFE"/>
          </w:rPr>
          <w:t>anual</w:t>
        </w:r>
        <w:r w:rsidR="00B22763" w:rsidRPr="004D4FA0">
          <w:rPr>
            <w:rStyle w:val="Hyperlink"/>
            <w:rFonts w:cstheme="minorHAnsi"/>
            <w:i/>
            <w:iCs/>
            <w:shd w:val="clear" w:color="auto" w:fill="FEFEFE"/>
          </w:rPr>
          <w:t xml:space="preserve"> 2024</w:t>
        </w:r>
      </w:hyperlink>
      <w:r w:rsidRPr="005A78BB">
        <w:rPr>
          <w:rFonts w:cstheme="minorHAnsi"/>
          <w:shd w:val="clear" w:color="auto" w:fill="FEFEFE"/>
        </w:rPr>
        <w:t xml:space="preserve">, a </w:t>
      </w:r>
      <w:r w:rsidR="00CE1970" w:rsidRPr="005A78BB">
        <w:rPr>
          <w:rFonts w:cstheme="minorHAnsi"/>
          <w:shd w:val="clear" w:color="auto" w:fill="FEFEFE"/>
        </w:rPr>
        <w:t>school must become involved in a small group moderation</w:t>
      </w:r>
      <w:r w:rsidR="00C15BCB" w:rsidRPr="005A78BB">
        <w:rPr>
          <w:rFonts w:cstheme="minorHAnsi"/>
          <w:shd w:val="clear" w:color="auto" w:fill="FEFEFE"/>
        </w:rPr>
        <w:t xml:space="preserve"> </w:t>
      </w:r>
      <w:r w:rsidR="00CE1970" w:rsidRPr="005A78BB">
        <w:rPr>
          <w:rFonts w:cstheme="minorHAnsi"/>
          <w:shd w:val="clear" w:color="auto" w:fill="FEFEFE"/>
        </w:rPr>
        <w:t>partnership where it has a projected number of</w:t>
      </w:r>
      <w:r w:rsidR="00EF02D8" w:rsidRPr="005A78BB">
        <w:rPr>
          <w:rFonts w:cstheme="minorHAnsi"/>
          <w:shd w:val="clear" w:color="auto" w:fill="FEFEFE"/>
        </w:rPr>
        <w:t xml:space="preserve"> </w:t>
      </w:r>
      <w:r w:rsidR="00CE1970" w:rsidRPr="005A78BB">
        <w:rPr>
          <w:rStyle w:val="Strong"/>
          <w:rFonts w:cstheme="minorHAnsi"/>
          <w:shd w:val="clear" w:color="auto" w:fill="FEFEFE"/>
        </w:rPr>
        <w:t>fewer than six ATAR course examination candidates</w:t>
      </w:r>
      <w:r w:rsidR="00EF02D8" w:rsidRPr="005A78BB">
        <w:rPr>
          <w:rFonts w:cstheme="minorHAnsi"/>
          <w:shd w:val="clear" w:color="auto" w:fill="FEFEFE"/>
        </w:rPr>
        <w:t xml:space="preserve"> </w:t>
      </w:r>
      <w:r w:rsidR="00CE1970" w:rsidRPr="005A78BB">
        <w:rPr>
          <w:rFonts w:cstheme="minorHAnsi"/>
          <w:shd w:val="clear" w:color="auto" w:fill="FEFEFE"/>
        </w:rPr>
        <w:t>in a</w:t>
      </w:r>
      <w:r w:rsidR="00572C7F" w:rsidRPr="005A78BB">
        <w:rPr>
          <w:rFonts w:cstheme="minorHAnsi"/>
          <w:shd w:val="clear" w:color="auto" w:fill="FEFEFE"/>
        </w:rPr>
        <w:t xml:space="preserve">n ATAR </w:t>
      </w:r>
      <w:r w:rsidR="00CE1970" w:rsidRPr="005A78BB">
        <w:rPr>
          <w:rFonts w:cstheme="minorHAnsi"/>
          <w:shd w:val="clear" w:color="auto" w:fill="FEFEFE"/>
        </w:rPr>
        <w:t xml:space="preserve">course. </w:t>
      </w:r>
      <w:r w:rsidR="000D1F72" w:rsidRPr="005A78BB">
        <w:rPr>
          <w:rFonts w:eastAsia="Times New Roman" w:cstheme="minorHAnsi"/>
          <w:kern w:val="0"/>
          <w:lang w:eastAsia="en-AU"/>
          <w14:ligatures w14:val="none"/>
        </w:rPr>
        <w:t>Please note that:</w:t>
      </w:r>
    </w:p>
    <w:p w14:paraId="0F5A3750" w14:textId="41999ECF" w:rsidR="003F4DE2" w:rsidRPr="003B3332" w:rsidRDefault="00423E71" w:rsidP="005A78BB">
      <w:pPr>
        <w:pStyle w:val="ListBullet"/>
        <w:rPr>
          <w:lang w:eastAsia="en-AU"/>
        </w:rPr>
      </w:pPr>
      <w:r w:rsidRPr="003B3332">
        <w:rPr>
          <w:lang w:eastAsia="en-AU"/>
        </w:rPr>
        <w:t>each small group moderation partnership registered by your school must have been confirmed with all other schools in the partnership</w:t>
      </w:r>
      <w:r w:rsidR="003F4DE2" w:rsidRPr="003B3332">
        <w:rPr>
          <w:lang w:eastAsia="en-AU"/>
        </w:rPr>
        <w:t xml:space="preserve"> </w:t>
      </w:r>
    </w:p>
    <w:p w14:paraId="65383D65" w14:textId="4768DC77" w:rsidR="00423E71" w:rsidRPr="003B3332" w:rsidRDefault="003F4DE2" w:rsidP="005A78BB">
      <w:pPr>
        <w:pStyle w:val="ListBullet"/>
        <w:rPr>
          <w:lang w:eastAsia="en-AU"/>
        </w:rPr>
      </w:pPr>
      <w:r w:rsidRPr="003B3332">
        <w:rPr>
          <w:lang w:eastAsia="en-AU"/>
        </w:rPr>
        <w:t xml:space="preserve">each </w:t>
      </w:r>
      <w:r w:rsidR="00423E71" w:rsidRPr="003B3332">
        <w:rPr>
          <w:lang w:eastAsia="en-AU"/>
        </w:rPr>
        <w:t>school in the partnership must submit their online registration to the Authority before the partnership can be recorded</w:t>
      </w:r>
      <w:r w:rsidR="001A2545" w:rsidRPr="003B3332">
        <w:rPr>
          <w:lang w:eastAsia="en-AU"/>
        </w:rPr>
        <w:t xml:space="preserve"> in </w:t>
      </w:r>
      <w:r w:rsidR="00CE1970" w:rsidRPr="003B3332">
        <w:rPr>
          <w:lang w:eastAsia="en-AU"/>
        </w:rPr>
        <w:t>the Student Information Records System (</w:t>
      </w:r>
      <w:r w:rsidR="001A2545" w:rsidRPr="003B3332">
        <w:rPr>
          <w:lang w:eastAsia="en-AU"/>
        </w:rPr>
        <w:t>SIRS</w:t>
      </w:r>
      <w:r w:rsidR="00CE1970" w:rsidRPr="003B3332">
        <w:rPr>
          <w:lang w:eastAsia="en-AU"/>
        </w:rPr>
        <w:t>)</w:t>
      </w:r>
    </w:p>
    <w:p w14:paraId="399833EB" w14:textId="024A9325" w:rsidR="00423E71" w:rsidRPr="003B3332" w:rsidRDefault="00423E71" w:rsidP="005A78BB">
      <w:pPr>
        <w:pStyle w:val="ListBullet"/>
        <w:rPr>
          <w:lang w:eastAsia="en-AU"/>
        </w:rPr>
      </w:pPr>
      <w:r w:rsidRPr="003B3332">
        <w:rPr>
          <w:lang w:eastAsia="en-AU"/>
        </w:rPr>
        <w:t xml:space="preserve">partner schools must </w:t>
      </w:r>
      <w:r w:rsidR="00635624" w:rsidRPr="003B3332">
        <w:rPr>
          <w:lang w:eastAsia="en-AU"/>
        </w:rPr>
        <w:t>use</w:t>
      </w:r>
      <w:r w:rsidRPr="003B3332">
        <w:rPr>
          <w:lang w:eastAsia="en-AU"/>
        </w:rPr>
        <w:t xml:space="preserve"> a</w:t>
      </w:r>
      <w:r w:rsidR="00E74E3E">
        <w:rPr>
          <w:lang w:eastAsia="en-AU"/>
        </w:rPr>
        <w:t xml:space="preserve">n </w:t>
      </w:r>
      <w:r w:rsidR="0099112B">
        <w:rPr>
          <w:lang w:eastAsia="en-AU"/>
        </w:rPr>
        <w:t xml:space="preserve">identical </w:t>
      </w:r>
      <w:r w:rsidR="0099112B" w:rsidRPr="003B3332">
        <w:rPr>
          <w:lang w:eastAsia="en-AU"/>
        </w:rPr>
        <w:t xml:space="preserve">assessment outline </w:t>
      </w:r>
      <w:r w:rsidR="00CE1970" w:rsidRPr="003B3332">
        <w:t>(typically developed collaboratively)</w:t>
      </w:r>
    </w:p>
    <w:p w14:paraId="1F0C8B40" w14:textId="2BD45F0F" w:rsidR="00423E71" w:rsidRPr="003B3332" w:rsidRDefault="00423E71" w:rsidP="005A78BB">
      <w:pPr>
        <w:pStyle w:val="ListBullet"/>
      </w:pPr>
      <w:bookmarkStart w:id="1" w:name="_Hlk147408663"/>
      <w:r w:rsidRPr="003B3332">
        <w:t xml:space="preserve">courses with </w:t>
      </w:r>
      <w:r w:rsidRPr="003B3332">
        <w:rPr>
          <w:b/>
          <w:bCs/>
        </w:rPr>
        <w:t>one</w:t>
      </w:r>
      <w:r w:rsidRPr="003B3332">
        <w:t xml:space="preserve"> student </w:t>
      </w:r>
      <w:r w:rsidR="003F4DE2" w:rsidRPr="003B3332">
        <w:t>enrolled are still required to form a small group moderation partnership d</w:t>
      </w:r>
      <w:r w:rsidRPr="003B3332">
        <w:t>ue to the potential statistical risks involved</w:t>
      </w:r>
    </w:p>
    <w:bookmarkEnd w:id="1"/>
    <w:p w14:paraId="35C0E043" w14:textId="01FB9A15" w:rsidR="00BB7333" w:rsidRPr="003B3332" w:rsidRDefault="00F261D9" w:rsidP="005A78BB">
      <w:pPr>
        <w:pStyle w:val="ListBullet"/>
        <w:rPr>
          <w:lang w:eastAsia="en-AU"/>
        </w:rPr>
      </w:pPr>
      <w:r w:rsidRPr="003B3332">
        <w:t xml:space="preserve">the </w:t>
      </w:r>
      <w:r w:rsidR="00572C7F" w:rsidRPr="003B3332">
        <w:t>d</w:t>
      </w:r>
      <w:r w:rsidR="00E8437E" w:rsidRPr="003B3332">
        <w:t xml:space="preserve">ue date </w:t>
      </w:r>
      <w:r w:rsidR="003F4DE2" w:rsidRPr="003B3332">
        <w:t xml:space="preserve">to register </w:t>
      </w:r>
      <w:r w:rsidR="006C2A40" w:rsidRPr="003B3332">
        <w:t>s</w:t>
      </w:r>
      <w:r w:rsidR="003F4DE2" w:rsidRPr="003B3332">
        <w:t>mall group moderation partnerships</w:t>
      </w:r>
      <w:r w:rsidR="006C2A40" w:rsidRPr="003B3332">
        <w:t>,</w:t>
      </w:r>
      <w:r w:rsidR="003F4DE2" w:rsidRPr="003B3332">
        <w:t xml:space="preserve"> </w:t>
      </w:r>
      <w:r w:rsidR="006C2A40" w:rsidRPr="003B3332">
        <w:t xml:space="preserve">or non-participation </w:t>
      </w:r>
      <w:r w:rsidR="003F4DE2" w:rsidRPr="003B3332">
        <w:t xml:space="preserve">is </w:t>
      </w:r>
      <w:r w:rsidR="0099112B">
        <w:br/>
      </w:r>
      <w:r w:rsidR="00E8437E" w:rsidRPr="003B3332">
        <w:rPr>
          <w:b/>
          <w:bCs/>
        </w:rPr>
        <w:t>Thursday</w:t>
      </w:r>
      <w:r w:rsidR="00B16E1E">
        <w:rPr>
          <w:b/>
          <w:bCs/>
        </w:rPr>
        <w:t>,</w:t>
      </w:r>
      <w:r w:rsidR="00E8437E" w:rsidRPr="003B3332">
        <w:t xml:space="preserve"> </w:t>
      </w:r>
      <w:r w:rsidR="00202B49">
        <w:rPr>
          <w:b/>
          <w:bCs/>
        </w:rPr>
        <w:t>13</w:t>
      </w:r>
      <w:r w:rsidR="00E8437E" w:rsidRPr="003B3332">
        <w:rPr>
          <w:b/>
          <w:bCs/>
        </w:rPr>
        <w:t xml:space="preserve"> February 202</w:t>
      </w:r>
      <w:r w:rsidR="00202B49">
        <w:rPr>
          <w:b/>
          <w:bCs/>
        </w:rPr>
        <w:t>5</w:t>
      </w:r>
      <w:r w:rsidR="006C2A40" w:rsidRPr="003B3332">
        <w:rPr>
          <w:b/>
          <w:bCs/>
        </w:rPr>
        <w:t>.</w:t>
      </w:r>
    </w:p>
    <w:p w14:paraId="332520D8" w14:textId="04BE0050" w:rsidR="00185B04" w:rsidRDefault="008A5405" w:rsidP="005907B5">
      <w:r>
        <w:t xml:space="preserve">All schools must </w:t>
      </w:r>
      <w:r w:rsidR="000D1F72">
        <w:t>complete questions 1–</w:t>
      </w:r>
      <w:r w:rsidR="00672510">
        <w:t>5</w:t>
      </w:r>
      <w:r>
        <w:t>.</w:t>
      </w:r>
    </w:p>
    <w:p w14:paraId="05B61614" w14:textId="26DC1B26" w:rsidR="005907B5" w:rsidRDefault="008A5405" w:rsidP="005907B5">
      <w:r>
        <w:t>A s</w:t>
      </w:r>
      <w:r w:rsidRPr="00C01B51">
        <w:t xml:space="preserve">chool </w:t>
      </w:r>
      <w:r w:rsidRPr="00C01B51">
        <w:rPr>
          <w:b/>
          <w:bCs/>
        </w:rPr>
        <w:t>not</w:t>
      </w:r>
      <w:r w:rsidRPr="00C01B51">
        <w:t xml:space="preserve"> involved in </w:t>
      </w:r>
      <w:r>
        <w:t>s</w:t>
      </w:r>
      <w:r w:rsidRPr="00C01B51">
        <w:t xml:space="preserve">mall </w:t>
      </w:r>
      <w:r>
        <w:t>g</w:t>
      </w:r>
      <w:r w:rsidRPr="00C01B51">
        <w:t xml:space="preserve">roup </w:t>
      </w:r>
      <w:r>
        <w:t>m</w:t>
      </w:r>
      <w:r w:rsidRPr="00C01B51">
        <w:t>oderation</w:t>
      </w:r>
      <w:r>
        <w:t>,</w:t>
      </w:r>
      <w:r w:rsidRPr="00C01B51">
        <w:t xml:space="preserve"> </w:t>
      </w:r>
      <w:r w:rsidR="00C341AB" w:rsidRPr="00C01B51">
        <w:t>select</w:t>
      </w:r>
      <w:r w:rsidR="00F261D9">
        <w:t>s</w:t>
      </w:r>
      <w:r w:rsidR="00C341AB" w:rsidRPr="00C01B51">
        <w:t xml:space="preserve"> </w:t>
      </w:r>
      <w:r w:rsidR="00C341AB" w:rsidRPr="00C01B51">
        <w:rPr>
          <w:b/>
          <w:bCs/>
          <w:i/>
          <w:iCs/>
        </w:rPr>
        <w:t>No</w:t>
      </w:r>
      <w:r w:rsidR="00C341AB" w:rsidRPr="00C01B51">
        <w:t xml:space="preserve"> for question 5</w:t>
      </w:r>
      <w:r>
        <w:t>, then s</w:t>
      </w:r>
      <w:r w:rsidR="00A066D2">
        <w:t>elect</w:t>
      </w:r>
      <w:r>
        <w:t>s</w:t>
      </w:r>
      <w:r w:rsidR="00C341AB" w:rsidRPr="00C01B51">
        <w:t xml:space="preserve"> </w:t>
      </w:r>
      <w:r w:rsidR="00C341AB" w:rsidRPr="00C01B51">
        <w:rPr>
          <w:b/>
          <w:bCs/>
          <w:i/>
          <w:iCs/>
          <w:color w:val="7030A0"/>
        </w:rPr>
        <w:t>Next</w:t>
      </w:r>
      <w:r w:rsidR="006C0978">
        <w:t>.</w:t>
      </w:r>
      <w:r>
        <w:rPr>
          <w:color w:val="7030A0"/>
        </w:rPr>
        <w:br/>
      </w:r>
      <w:r>
        <w:t>T</w:t>
      </w:r>
      <w:r w:rsidR="00C341AB" w:rsidRPr="00C01B51">
        <w:t xml:space="preserve">he Principal </w:t>
      </w:r>
      <w:r>
        <w:t xml:space="preserve">will </w:t>
      </w:r>
      <w:r w:rsidR="00C341AB" w:rsidRPr="00C01B51">
        <w:t xml:space="preserve">receive an email to submit their online declaration. </w:t>
      </w:r>
    </w:p>
    <w:p w14:paraId="0B09BDC1" w14:textId="6CB7186D" w:rsidR="0095038B" w:rsidRDefault="001A2545" w:rsidP="005907B5">
      <w:pPr>
        <w:rPr>
          <w:sz w:val="24"/>
          <w:szCs w:val="24"/>
        </w:rPr>
      </w:pPr>
      <w:r w:rsidRPr="00C01B51">
        <w:rPr>
          <w:b/>
          <w:bCs/>
        </w:rPr>
        <w:t>This is the end of the online registration process</w:t>
      </w:r>
      <w:r w:rsidR="00C15BCB">
        <w:rPr>
          <w:b/>
          <w:bCs/>
        </w:rPr>
        <w:t xml:space="preserve"> for </w:t>
      </w:r>
      <w:r w:rsidR="008A5405">
        <w:rPr>
          <w:b/>
          <w:bCs/>
        </w:rPr>
        <w:t xml:space="preserve">a </w:t>
      </w:r>
      <w:r w:rsidR="00C15BCB">
        <w:rPr>
          <w:b/>
          <w:bCs/>
        </w:rPr>
        <w:t xml:space="preserve">school </w:t>
      </w:r>
      <w:r w:rsidR="00C15BCB" w:rsidRPr="00A67B22">
        <w:rPr>
          <w:b/>
          <w:bCs/>
          <w:u w:val="single"/>
        </w:rPr>
        <w:t>not involved</w:t>
      </w:r>
      <w:r w:rsidR="00C15BCB">
        <w:rPr>
          <w:b/>
          <w:bCs/>
        </w:rPr>
        <w:t xml:space="preserve"> in small group moderation</w:t>
      </w:r>
      <w:r w:rsidRPr="00C01B51">
        <w:rPr>
          <w:b/>
          <w:bCs/>
        </w:rPr>
        <w:t>.</w:t>
      </w:r>
      <w:r w:rsidR="00DD1EB4" w:rsidRPr="00DD1EB4">
        <w:rPr>
          <w:noProof/>
          <w:sz w:val="24"/>
          <w:szCs w:val="24"/>
        </w:rPr>
        <w:drawing>
          <wp:inline distT="0" distB="0" distL="0" distR="0" wp14:anchorId="4B1973C5" wp14:editId="58D117B6">
            <wp:extent cx="4255135" cy="3485885"/>
            <wp:effectExtent l="0" t="0" r="0" b="635"/>
            <wp:docPr id="15580356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35697" name="Picture 1" descr="A screenshot of a computer&#10;&#10;Description automatically generated"/>
                    <pic:cNvPicPr/>
                  </pic:nvPicPr>
                  <pic:blipFill rotWithShape="1">
                    <a:blip r:embed="rId9"/>
                    <a:srcRect t="1613"/>
                    <a:stretch/>
                  </pic:blipFill>
                  <pic:spPr bwMode="auto">
                    <a:xfrm>
                      <a:off x="0" y="0"/>
                      <a:ext cx="4277109" cy="3503887"/>
                    </a:xfrm>
                    <a:prstGeom prst="rect">
                      <a:avLst/>
                    </a:prstGeom>
                    <a:ln>
                      <a:noFill/>
                    </a:ln>
                    <a:extLst>
                      <a:ext uri="{53640926-AAD7-44D8-BBD7-CCE9431645EC}">
                        <a14:shadowObscured xmlns:a14="http://schemas.microsoft.com/office/drawing/2010/main"/>
                      </a:ext>
                    </a:extLst>
                  </pic:spPr>
                </pic:pic>
              </a:graphicData>
            </a:graphic>
          </wp:inline>
        </w:drawing>
      </w:r>
    </w:p>
    <w:p w14:paraId="37B99FAF" w14:textId="77777777" w:rsidR="004D3701" w:rsidRDefault="004D3701">
      <w:pPr>
        <w:spacing w:after="160" w:line="259" w:lineRule="auto"/>
      </w:pPr>
      <w:r>
        <w:br w:type="page"/>
      </w:r>
    </w:p>
    <w:p w14:paraId="7CCEF566" w14:textId="6100659C" w:rsidR="002352BA" w:rsidRDefault="00D37711" w:rsidP="00520E23">
      <w:r w:rsidRPr="001D7053">
        <w:rPr>
          <w:noProof/>
        </w:rPr>
        <w:lastRenderedPageBreak/>
        <w:drawing>
          <wp:anchor distT="0" distB="0" distL="114300" distR="114300" simplePos="0" relativeHeight="251658240" behindDoc="1" locked="0" layoutInCell="1" allowOverlap="1" wp14:anchorId="451FEFAD" wp14:editId="4A8A24C3">
            <wp:simplePos x="0" y="0"/>
            <wp:positionH relativeFrom="column">
              <wp:posOffset>57150</wp:posOffset>
            </wp:positionH>
            <wp:positionV relativeFrom="paragraph">
              <wp:posOffset>1514475</wp:posOffset>
            </wp:positionV>
            <wp:extent cx="6188710" cy="561975"/>
            <wp:effectExtent l="0" t="0" r="2540" b="9525"/>
            <wp:wrapTight wrapText="bothSides">
              <wp:wrapPolygon edited="0">
                <wp:start x="0" y="0"/>
                <wp:lineTo x="0" y="21234"/>
                <wp:lineTo x="21542" y="21234"/>
                <wp:lineTo x="21542" y="0"/>
                <wp:lineTo x="0" y="0"/>
              </wp:wrapPolygon>
            </wp:wrapTight>
            <wp:docPr id="1727230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30329" name=""/>
                    <pic:cNvPicPr/>
                  </pic:nvPicPr>
                  <pic:blipFill>
                    <a:blip r:embed="rId10">
                      <a:extLst>
                        <a:ext uri="{28A0092B-C50C-407E-A947-70E740481C1C}">
                          <a14:useLocalDpi xmlns:a14="http://schemas.microsoft.com/office/drawing/2010/main" val="0"/>
                        </a:ext>
                      </a:extLst>
                    </a:blip>
                    <a:stretch>
                      <a:fillRect/>
                    </a:stretch>
                  </pic:blipFill>
                  <pic:spPr>
                    <a:xfrm>
                      <a:off x="0" y="0"/>
                      <a:ext cx="6188710" cy="561975"/>
                    </a:xfrm>
                    <a:prstGeom prst="rect">
                      <a:avLst/>
                    </a:prstGeom>
                    <a:ln>
                      <a:noFill/>
                    </a:ln>
                  </pic:spPr>
                </pic:pic>
              </a:graphicData>
            </a:graphic>
            <wp14:sizeRelH relativeFrom="page">
              <wp14:pctWidth>0</wp14:pctWidth>
            </wp14:sizeRelH>
            <wp14:sizeRelV relativeFrom="page">
              <wp14:pctHeight>0</wp14:pctHeight>
            </wp14:sizeRelV>
          </wp:anchor>
        </w:drawing>
      </w:r>
      <w:r w:rsidR="00C15BCB">
        <w:t>A s</w:t>
      </w:r>
      <w:r w:rsidR="0006422E" w:rsidRPr="00635624">
        <w:t xml:space="preserve">chool </w:t>
      </w:r>
      <w:r w:rsidR="009734B9" w:rsidRPr="00635624">
        <w:t xml:space="preserve">that </w:t>
      </w:r>
      <w:r w:rsidR="0006422E" w:rsidRPr="00520E23">
        <w:rPr>
          <w:b/>
          <w:bCs/>
          <w:i/>
          <w:iCs/>
        </w:rPr>
        <w:t>is</w:t>
      </w:r>
      <w:r w:rsidR="0006422E" w:rsidRPr="00635624">
        <w:t xml:space="preserve"> involved in </w:t>
      </w:r>
      <w:r w:rsidR="002F6678">
        <w:t xml:space="preserve">SGM </w:t>
      </w:r>
      <w:r w:rsidR="0006422E" w:rsidRPr="00635624">
        <w:t>select</w:t>
      </w:r>
      <w:r w:rsidR="00635624" w:rsidRPr="00635624">
        <w:t>s</w:t>
      </w:r>
      <w:r w:rsidR="0006422E" w:rsidRPr="00635624">
        <w:t xml:space="preserve"> </w:t>
      </w:r>
      <w:r w:rsidR="0006422E" w:rsidRPr="00520E23">
        <w:rPr>
          <w:b/>
          <w:bCs/>
          <w:i/>
          <w:iCs/>
        </w:rPr>
        <w:t>Yes</w:t>
      </w:r>
      <w:r w:rsidR="0006422E" w:rsidRPr="00635624">
        <w:t xml:space="preserve"> for question 5</w:t>
      </w:r>
      <w:r w:rsidR="0095038B">
        <w:t>,</w:t>
      </w:r>
      <w:r w:rsidR="00672510">
        <w:t xml:space="preserve"> then </w:t>
      </w:r>
      <w:r w:rsidR="00672510" w:rsidRPr="00520E23">
        <w:rPr>
          <w:b/>
          <w:bCs/>
          <w:i/>
          <w:iCs/>
          <w:color w:val="7030A0"/>
        </w:rPr>
        <w:t>Next</w:t>
      </w:r>
      <w:r w:rsidR="00410BAE" w:rsidRPr="00410BAE">
        <w:t>,</w:t>
      </w:r>
      <w:r w:rsidR="00410BAE">
        <w:t xml:space="preserve"> </w:t>
      </w:r>
      <w:r w:rsidR="008A5405">
        <w:t xml:space="preserve">and </w:t>
      </w:r>
      <w:r w:rsidR="0095038B">
        <w:t>either one or both option</w:t>
      </w:r>
      <w:r w:rsidR="00B768F5">
        <w:t>s</w:t>
      </w:r>
      <w:r w:rsidR="0095038B">
        <w:t xml:space="preserve"> for question 6. </w:t>
      </w:r>
      <w:r w:rsidR="00160EC6">
        <w:t xml:space="preserve">Complete question 7 </w:t>
      </w:r>
      <w:r w:rsidR="00296F7B">
        <w:t>by answering either</w:t>
      </w:r>
      <w:r w:rsidR="00392457">
        <w:br/>
        <w:t>“</w:t>
      </w:r>
      <w:r w:rsidR="00296F7B" w:rsidRPr="00520E23">
        <w:rPr>
          <w:b/>
          <w:bCs/>
          <w:i/>
          <w:iCs/>
        </w:rPr>
        <w:t>Yes</w:t>
      </w:r>
      <w:r w:rsidR="00160EC6">
        <w:t xml:space="preserve"> </w:t>
      </w:r>
      <w:r w:rsidR="00296F7B" w:rsidRPr="00520E23">
        <w:rPr>
          <w:i/>
          <w:iCs/>
        </w:rPr>
        <w:t>this is a new registration for 202</w:t>
      </w:r>
      <w:r w:rsidR="00324173" w:rsidRPr="00520E23">
        <w:rPr>
          <w:i/>
          <w:iCs/>
        </w:rPr>
        <w:t>5</w:t>
      </w:r>
      <w:r w:rsidR="00392457" w:rsidRPr="00520E23">
        <w:rPr>
          <w:i/>
          <w:iCs/>
        </w:rPr>
        <w:t>”</w:t>
      </w:r>
      <w:r w:rsidR="00160EC6">
        <w:t xml:space="preserve"> </w:t>
      </w:r>
      <w:r w:rsidR="00296F7B">
        <w:t xml:space="preserve">or </w:t>
      </w:r>
      <w:r w:rsidR="00392457">
        <w:t>“</w:t>
      </w:r>
      <w:r w:rsidR="00296F7B" w:rsidRPr="00520E23">
        <w:rPr>
          <w:b/>
          <w:bCs/>
          <w:i/>
          <w:iCs/>
        </w:rPr>
        <w:t>No</w:t>
      </w:r>
      <w:r w:rsidR="00296F7B" w:rsidRPr="00520E23">
        <w:rPr>
          <w:i/>
          <w:iCs/>
        </w:rPr>
        <w:t xml:space="preserve"> this is an update to an existing registration for 202</w:t>
      </w:r>
      <w:r w:rsidR="005D1432" w:rsidRPr="00520E23">
        <w:rPr>
          <w:i/>
          <w:iCs/>
        </w:rPr>
        <w:t>5</w:t>
      </w:r>
      <w:r w:rsidR="00392457" w:rsidRPr="00520E23">
        <w:rPr>
          <w:i/>
          <w:iCs/>
        </w:rPr>
        <w:t>”</w:t>
      </w:r>
      <w:r w:rsidR="00296F7B" w:rsidRPr="00520E23">
        <w:rPr>
          <w:b/>
          <w:bCs/>
        </w:rPr>
        <w:t xml:space="preserve"> </w:t>
      </w:r>
      <w:r w:rsidR="00296F7B" w:rsidRPr="00296F7B">
        <w:t>if</w:t>
      </w:r>
      <w:r w:rsidR="00296F7B" w:rsidRPr="00520E23">
        <w:rPr>
          <w:b/>
          <w:bCs/>
        </w:rPr>
        <w:t xml:space="preserve"> </w:t>
      </w:r>
      <w:r w:rsidR="00296F7B">
        <w:t xml:space="preserve">the partner </w:t>
      </w:r>
      <w:r w:rsidR="00392457">
        <w:t>schools</w:t>
      </w:r>
      <w:r w:rsidR="00296F7B">
        <w:t xml:space="preserve">, your school’s teacher or </w:t>
      </w:r>
      <w:r w:rsidR="000B1D02">
        <w:t xml:space="preserve">candidate </w:t>
      </w:r>
      <w:r w:rsidR="00296F7B">
        <w:t>numbers have changed.</w:t>
      </w:r>
      <w:r w:rsidR="002352BA" w:rsidRPr="002352BA">
        <w:t xml:space="preserve"> </w:t>
      </w:r>
      <w:r w:rsidR="002352BA" w:rsidRPr="002352BA">
        <w:rPr>
          <w:noProof/>
        </w:rPr>
        <w:drawing>
          <wp:inline distT="0" distB="0" distL="0" distR="0" wp14:anchorId="2F3B7F86" wp14:editId="131A3A4D">
            <wp:extent cx="6188710" cy="481330"/>
            <wp:effectExtent l="0" t="0" r="2540" b="0"/>
            <wp:docPr id="8820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9321" name=""/>
                    <pic:cNvPicPr/>
                  </pic:nvPicPr>
                  <pic:blipFill>
                    <a:blip r:embed="rId11"/>
                    <a:stretch>
                      <a:fillRect/>
                    </a:stretch>
                  </pic:blipFill>
                  <pic:spPr>
                    <a:xfrm>
                      <a:off x="0" y="0"/>
                      <a:ext cx="6188710" cy="481330"/>
                    </a:xfrm>
                    <a:prstGeom prst="rect">
                      <a:avLst/>
                    </a:prstGeom>
                    <a:ln>
                      <a:noFill/>
                    </a:ln>
                  </pic:spPr>
                </pic:pic>
              </a:graphicData>
            </a:graphic>
          </wp:inline>
        </w:drawing>
      </w:r>
    </w:p>
    <w:p w14:paraId="7E8432DB" w14:textId="1A6A7131" w:rsidR="00160EC6" w:rsidRPr="000B1D02" w:rsidRDefault="00160EC6" w:rsidP="002352BA">
      <w:pPr>
        <w:ind w:right="-330"/>
      </w:pPr>
      <w:r>
        <w:t>Complete questions 8–</w:t>
      </w:r>
      <w:r w:rsidR="00296F7B">
        <w:t>10</w:t>
      </w:r>
      <w:r w:rsidR="008359B6">
        <w:t>,</w:t>
      </w:r>
      <w:r w:rsidR="00296F7B">
        <w:t xml:space="preserve"> s</w:t>
      </w:r>
      <w:r>
        <w:t xml:space="preserve">electing </w:t>
      </w:r>
      <w:r w:rsidRPr="00C939C5">
        <w:rPr>
          <w:b/>
          <w:bCs/>
        </w:rPr>
        <w:t>each</w:t>
      </w:r>
      <w:r w:rsidRPr="00635624">
        <w:t xml:space="preserve"> </w:t>
      </w:r>
      <w:r>
        <w:t xml:space="preserve">ATAR </w:t>
      </w:r>
      <w:r w:rsidRPr="00635624">
        <w:t xml:space="preserve">course that </w:t>
      </w:r>
      <w:r>
        <w:t xml:space="preserve">is </w:t>
      </w:r>
      <w:r w:rsidRPr="00635624">
        <w:t>to be registered for small group moderation</w:t>
      </w:r>
      <w:r>
        <w:t xml:space="preserve">. </w:t>
      </w:r>
      <w:r>
        <w:br/>
      </w:r>
      <w:r w:rsidRPr="000B1D02">
        <w:t xml:space="preserve">Note: Question </w:t>
      </w:r>
      <w:r w:rsidR="00296F7B" w:rsidRPr="000B1D02">
        <w:t>10</w:t>
      </w:r>
      <w:r w:rsidRPr="000B1D02">
        <w:t xml:space="preserve"> will only be displayed if </w:t>
      </w:r>
      <w:r w:rsidRPr="000B1D02">
        <w:rPr>
          <w:i/>
          <w:iCs/>
        </w:rPr>
        <w:t>Yes</w:t>
      </w:r>
      <w:r w:rsidRPr="000B1D02">
        <w:t xml:space="preserve"> is answered for question </w:t>
      </w:r>
      <w:r w:rsidR="00296F7B" w:rsidRPr="000B1D02">
        <w:t>9</w:t>
      </w:r>
      <w:r w:rsidRPr="000B1D02">
        <w:t>.</w:t>
      </w:r>
    </w:p>
    <w:p w14:paraId="08C40EEC" w14:textId="319F0A1D" w:rsidR="002F6678" w:rsidRDefault="001D7053" w:rsidP="005A78BB">
      <w:pPr>
        <w:ind w:right="-471"/>
        <w:rPr>
          <w:sz w:val="24"/>
          <w:szCs w:val="24"/>
        </w:rPr>
      </w:pPr>
      <w:r w:rsidRPr="001D7053">
        <w:rPr>
          <w:noProof/>
          <w:sz w:val="24"/>
          <w:szCs w:val="24"/>
        </w:rPr>
        <w:drawing>
          <wp:inline distT="0" distB="0" distL="0" distR="0" wp14:anchorId="3D53C730" wp14:editId="7B8B42D3">
            <wp:extent cx="6188710" cy="3549650"/>
            <wp:effectExtent l="0" t="0" r="2540" b="0"/>
            <wp:docPr id="1850725339"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25339" name="Picture 1" descr="A screenshot of a survey&#10;&#10;Description automatically generated"/>
                    <pic:cNvPicPr/>
                  </pic:nvPicPr>
                  <pic:blipFill>
                    <a:blip r:embed="rId12"/>
                    <a:stretch>
                      <a:fillRect/>
                    </a:stretch>
                  </pic:blipFill>
                  <pic:spPr>
                    <a:xfrm>
                      <a:off x="0" y="0"/>
                      <a:ext cx="6188710" cy="3549650"/>
                    </a:xfrm>
                    <a:prstGeom prst="rect">
                      <a:avLst/>
                    </a:prstGeom>
                    <a:ln>
                      <a:noFill/>
                    </a:ln>
                  </pic:spPr>
                </pic:pic>
              </a:graphicData>
            </a:graphic>
          </wp:inline>
        </w:drawing>
      </w:r>
    </w:p>
    <w:p w14:paraId="78DC8CB4" w14:textId="53A08D25" w:rsidR="008A5405" w:rsidRDefault="001D7053" w:rsidP="005A78BB">
      <w:pPr>
        <w:ind w:right="-471"/>
        <w:rPr>
          <w:sz w:val="24"/>
          <w:szCs w:val="24"/>
        </w:rPr>
      </w:pPr>
      <w:r w:rsidRPr="001D7053">
        <w:rPr>
          <w:noProof/>
          <w:sz w:val="24"/>
          <w:szCs w:val="24"/>
        </w:rPr>
        <w:drawing>
          <wp:inline distT="0" distB="0" distL="0" distR="0" wp14:anchorId="5153A519" wp14:editId="284C76DB">
            <wp:extent cx="6188710" cy="738505"/>
            <wp:effectExtent l="0" t="0" r="2540" b="4445"/>
            <wp:docPr id="1009674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4590" name=""/>
                    <pic:cNvPicPr/>
                  </pic:nvPicPr>
                  <pic:blipFill>
                    <a:blip r:embed="rId13"/>
                    <a:stretch>
                      <a:fillRect/>
                    </a:stretch>
                  </pic:blipFill>
                  <pic:spPr>
                    <a:xfrm>
                      <a:off x="0" y="0"/>
                      <a:ext cx="6188710" cy="738505"/>
                    </a:xfrm>
                    <a:prstGeom prst="rect">
                      <a:avLst/>
                    </a:prstGeom>
                    <a:ln>
                      <a:noFill/>
                    </a:ln>
                  </pic:spPr>
                </pic:pic>
              </a:graphicData>
            </a:graphic>
          </wp:inline>
        </w:drawing>
      </w:r>
    </w:p>
    <w:p w14:paraId="1AE618DD" w14:textId="5AB70917" w:rsidR="00C939C5" w:rsidRDefault="002352BA" w:rsidP="005A78BB">
      <w:pPr>
        <w:ind w:right="-471"/>
        <w:rPr>
          <w:sz w:val="24"/>
          <w:szCs w:val="24"/>
        </w:rPr>
      </w:pPr>
      <w:r w:rsidRPr="002352BA">
        <w:rPr>
          <w:noProof/>
          <w:sz w:val="24"/>
          <w:szCs w:val="24"/>
        </w:rPr>
        <w:drawing>
          <wp:inline distT="0" distB="0" distL="0" distR="0" wp14:anchorId="3AE48AE7" wp14:editId="2D4872ED">
            <wp:extent cx="6188710" cy="1247775"/>
            <wp:effectExtent l="0" t="0" r="2540" b="9525"/>
            <wp:docPr id="1667995425" name="Picture 1" descr="A screenshot of a computer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95425" name="Picture 1" descr="A screenshot of a computer survey&#10;&#10;Description automatically generated"/>
                    <pic:cNvPicPr/>
                  </pic:nvPicPr>
                  <pic:blipFill>
                    <a:blip r:embed="rId14"/>
                    <a:stretch>
                      <a:fillRect/>
                    </a:stretch>
                  </pic:blipFill>
                  <pic:spPr>
                    <a:xfrm>
                      <a:off x="0" y="0"/>
                      <a:ext cx="6188710" cy="1247775"/>
                    </a:xfrm>
                    <a:prstGeom prst="rect">
                      <a:avLst/>
                    </a:prstGeom>
                    <a:ln>
                      <a:noFill/>
                    </a:ln>
                  </pic:spPr>
                </pic:pic>
              </a:graphicData>
            </a:graphic>
          </wp:inline>
        </w:drawing>
      </w:r>
    </w:p>
    <w:p w14:paraId="7843F631" w14:textId="640A2F8E" w:rsidR="00C01B51" w:rsidRDefault="00C01B51" w:rsidP="000D1F72">
      <w:pPr>
        <w:ind w:left="-426" w:hanging="425"/>
        <w:rPr>
          <w:sz w:val="24"/>
          <w:szCs w:val="24"/>
        </w:rPr>
      </w:pPr>
      <w:r>
        <w:rPr>
          <w:sz w:val="24"/>
          <w:szCs w:val="24"/>
        </w:rPr>
        <w:br w:type="page"/>
      </w:r>
    </w:p>
    <w:p w14:paraId="79DFD7FA" w14:textId="2C1B34D5" w:rsidR="00285367" w:rsidRPr="00635624" w:rsidRDefault="003B3332" w:rsidP="005A78BB">
      <w:pPr>
        <w:ind w:right="-334"/>
      </w:pPr>
      <w:r>
        <w:lastRenderedPageBreak/>
        <w:t>C</w:t>
      </w:r>
      <w:r w:rsidR="00285367" w:rsidRPr="00635624">
        <w:t xml:space="preserve">omplete </w:t>
      </w:r>
      <w:r w:rsidR="00635624">
        <w:t xml:space="preserve">questions </w:t>
      </w:r>
      <w:r w:rsidR="00C83D36">
        <w:t>1</w:t>
      </w:r>
      <w:r w:rsidR="00904A88">
        <w:t>1</w:t>
      </w:r>
      <w:r w:rsidR="00635624">
        <w:t>–1</w:t>
      </w:r>
      <w:r w:rsidR="00904A88">
        <w:t>4</w:t>
      </w:r>
      <w:r w:rsidR="00DC2033">
        <w:t xml:space="preserve"> for </w:t>
      </w:r>
      <w:r w:rsidR="00DC2033" w:rsidRPr="008A5FAC">
        <w:rPr>
          <w:b/>
          <w:bCs/>
          <w:u w:val="single"/>
        </w:rPr>
        <w:t>each</w:t>
      </w:r>
      <w:r w:rsidR="00DC2033" w:rsidRPr="00BE76F9">
        <w:rPr>
          <w:b/>
          <w:bCs/>
        </w:rPr>
        <w:t xml:space="preserve"> ATAR course</w:t>
      </w:r>
      <w:r w:rsidR="00DC2033">
        <w:t xml:space="preserve"> </w:t>
      </w:r>
      <w:r w:rsidR="00BE76F9">
        <w:t xml:space="preserve">small group moderation </w:t>
      </w:r>
      <w:r w:rsidR="00DC2033">
        <w:t>partnership</w:t>
      </w:r>
      <w:r w:rsidR="00BE76F9">
        <w:t xml:space="preserve"> your school is involved in</w:t>
      </w:r>
      <w:r>
        <w:t>:</w:t>
      </w:r>
    </w:p>
    <w:p w14:paraId="1B6D9DA4" w14:textId="40499154" w:rsidR="00285367" w:rsidRPr="00BE76F9" w:rsidRDefault="00285367" w:rsidP="005B146D">
      <w:pPr>
        <w:pStyle w:val="ListBullet"/>
      </w:pPr>
      <w:r w:rsidRPr="00635624">
        <w:t xml:space="preserve">name </w:t>
      </w:r>
      <w:r w:rsidR="00206B90">
        <w:t xml:space="preserve">and email address </w:t>
      </w:r>
      <w:r w:rsidRPr="00635624">
        <w:t xml:space="preserve">of the </w:t>
      </w:r>
      <w:r w:rsidRPr="00BE76F9">
        <w:t xml:space="preserve">teacher </w:t>
      </w:r>
      <w:r w:rsidR="00DC2033" w:rsidRPr="002F6678">
        <w:rPr>
          <w:b/>
          <w:bCs/>
        </w:rPr>
        <w:t>at your school</w:t>
      </w:r>
      <w:r w:rsidR="00DC2033" w:rsidRPr="00BE76F9">
        <w:t xml:space="preserve"> </w:t>
      </w:r>
      <w:r w:rsidRPr="00BE76F9">
        <w:t>delivering the course</w:t>
      </w:r>
    </w:p>
    <w:p w14:paraId="49A85A87" w14:textId="060FFD23" w:rsidR="00DC2033" w:rsidRPr="00BE76F9" w:rsidRDefault="00DC2033" w:rsidP="005B146D">
      <w:pPr>
        <w:pStyle w:val="ListBullet"/>
      </w:pPr>
      <w:r w:rsidRPr="00BE76F9">
        <w:t xml:space="preserve">number of </w:t>
      </w:r>
      <w:r w:rsidRPr="00C83D36">
        <w:rPr>
          <w:b/>
          <w:bCs/>
        </w:rPr>
        <w:t>other</w:t>
      </w:r>
      <w:r w:rsidRPr="00BE76F9">
        <w:t xml:space="preserve"> schools </w:t>
      </w:r>
      <w:r w:rsidR="00B768F5" w:rsidRPr="00B768F5">
        <w:t>(</w:t>
      </w:r>
      <w:r w:rsidRPr="00C83D36">
        <w:t>excluding your school</w:t>
      </w:r>
      <w:r w:rsidRPr="00BE76F9">
        <w:t>) in the partnership</w:t>
      </w:r>
    </w:p>
    <w:p w14:paraId="0FCD486C" w14:textId="77FA461D" w:rsidR="00BE76F9" w:rsidRPr="00BE76F9" w:rsidRDefault="00BE76F9" w:rsidP="005B146D">
      <w:pPr>
        <w:pStyle w:val="ListBullet"/>
      </w:pPr>
      <w:r w:rsidRPr="00BE76F9">
        <w:t>i</w:t>
      </w:r>
      <w:r w:rsidR="008A5FAC">
        <w:t>f</w:t>
      </w:r>
      <w:r w:rsidRPr="00BE76F9">
        <w:t xml:space="preserve"> the course </w:t>
      </w:r>
      <w:r w:rsidR="002F6678">
        <w:t xml:space="preserve">is </w:t>
      </w:r>
      <w:r w:rsidRPr="00BE76F9">
        <w:t xml:space="preserve">part of one of the </w:t>
      </w:r>
      <w:r w:rsidR="00C83D36">
        <w:t xml:space="preserve">CEWA </w:t>
      </w:r>
      <w:proofErr w:type="spellStart"/>
      <w:r w:rsidR="00206B90">
        <w:t>ViSN</w:t>
      </w:r>
      <w:proofErr w:type="spellEnd"/>
      <w:r w:rsidR="00206B90">
        <w:t xml:space="preserve"> </w:t>
      </w:r>
      <w:r w:rsidR="00C83D36">
        <w:t xml:space="preserve">or ASC </w:t>
      </w:r>
      <w:r w:rsidRPr="00BE76F9">
        <w:t>networks</w:t>
      </w:r>
      <w:r w:rsidR="00C83D36">
        <w:t xml:space="preserve">, or NA if not </w:t>
      </w:r>
      <w:r w:rsidRPr="00BE76F9">
        <w:t>applicable</w:t>
      </w:r>
    </w:p>
    <w:p w14:paraId="17636B4E" w14:textId="649C83EB" w:rsidR="00C00DDC" w:rsidRDefault="00285367" w:rsidP="005907B5">
      <w:pPr>
        <w:pStyle w:val="ListBullet"/>
      </w:pPr>
      <w:r w:rsidRPr="00BE76F9">
        <w:t xml:space="preserve">number of ATAR course examination candidates </w:t>
      </w:r>
      <w:r w:rsidR="008A5FAC" w:rsidRPr="002F6678">
        <w:rPr>
          <w:b/>
          <w:bCs/>
        </w:rPr>
        <w:t>at</w:t>
      </w:r>
      <w:r w:rsidR="00DC2033" w:rsidRPr="002F6678">
        <w:rPr>
          <w:b/>
          <w:bCs/>
        </w:rPr>
        <w:t xml:space="preserve"> your school</w:t>
      </w:r>
      <w:r w:rsidRPr="00BE76F9">
        <w:t xml:space="preserve"> </w:t>
      </w:r>
    </w:p>
    <w:p w14:paraId="1AAB9BB4" w14:textId="3EB47324" w:rsidR="005907B5" w:rsidRDefault="008466EC" w:rsidP="005A78BB">
      <w:pPr>
        <w:spacing w:after="0"/>
        <w:ind w:right="-472"/>
      </w:pPr>
      <w:r>
        <w:rPr>
          <w:noProof/>
        </w:rPr>
        <w:drawing>
          <wp:inline distT="0" distB="0" distL="0" distR="0" wp14:anchorId="2BB2083E" wp14:editId="12162F40">
            <wp:extent cx="6188710" cy="3580130"/>
            <wp:effectExtent l="0" t="0" r="2540" b="1270"/>
            <wp:docPr id="11454234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23474" name="Picture 1" descr="A screenshot of a computer&#10;&#10;Description automatically generated"/>
                    <pic:cNvPicPr/>
                  </pic:nvPicPr>
                  <pic:blipFill>
                    <a:blip r:embed="rId15"/>
                    <a:stretch>
                      <a:fillRect/>
                    </a:stretch>
                  </pic:blipFill>
                  <pic:spPr>
                    <a:xfrm>
                      <a:off x="0" y="0"/>
                      <a:ext cx="6188710" cy="3580130"/>
                    </a:xfrm>
                    <a:prstGeom prst="rect">
                      <a:avLst/>
                    </a:prstGeom>
                  </pic:spPr>
                </pic:pic>
              </a:graphicData>
            </a:graphic>
          </wp:inline>
        </w:drawing>
      </w:r>
    </w:p>
    <w:p w14:paraId="51D54041" w14:textId="221FFD7A" w:rsidR="00D37711" w:rsidRDefault="00206B90" w:rsidP="004D3701">
      <w:pPr>
        <w:spacing w:before="120"/>
        <w:rPr>
          <w:b/>
          <w:bCs/>
          <w:i/>
          <w:iCs/>
          <w:color w:val="7030A0"/>
        </w:rPr>
      </w:pPr>
      <w:r>
        <w:rPr>
          <w:lang w:eastAsia="en-AU"/>
        </w:rPr>
        <w:t>Complete question 1</w:t>
      </w:r>
      <w:r w:rsidR="00904A88">
        <w:rPr>
          <w:lang w:eastAsia="en-AU"/>
        </w:rPr>
        <w:t>5</w:t>
      </w:r>
      <w:r>
        <w:rPr>
          <w:lang w:eastAsia="en-AU"/>
        </w:rPr>
        <w:t xml:space="preserve"> onwards, (depending on how many partner schools selected in question 1</w:t>
      </w:r>
      <w:r w:rsidR="00904A88">
        <w:rPr>
          <w:lang w:eastAsia="en-AU"/>
        </w:rPr>
        <w:t>2</w:t>
      </w:r>
      <w:r>
        <w:rPr>
          <w:lang w:eastAsia="en-AU"/>
        </w:rPr>
        <w:t>) by selecting the name of each partner school. Provide further details about the partnership if necessary, including if there are more than five other schools in your small group partnership</w:t>
      </w:r>
      <w:r w:rsidR="008359B6">
        <w:rPr>
          <w:lang w:eastAsia="en-AU"/>
        </w:rPr>
        <w:t>;</w:t>
      </w:r>
      <w:r>
        <w:rPr>
          <w:lang w:eastAsia="en-AU"/>
        </w:rPr>
        <w:t xml:space="preserve"> the details can be listed in the text box.</w:t>
      </w:r>
      <w:r w:rsidR="00EF4B37" w:rsidRPr="00EF4B37">
        <w:t xml:space="preserve"> </w:t>
      </w:r>
      <w:r w:rsidR="00EF4B37">
        <w:t>Select</w:t>
      </w:r>
      <w:r w:rsidR="00EF4B37" w:rsidRPr="00C01B51">
        <w:t xml:space="preserve"> </w:t>
      </w:r>
      <w:r w:rsidR="00EF4B37" w:rsidRPr="000B1D02">
        <w:rPr>
          <w:b/>
          <w:bCs/>
          <w:i/>
          <w:iCs/>
          <w:color w:val="7030A0"/>
        </w:rPr>
        <w:t>Next</w:t>
      </w:r>
      <w:r w:rsidR="00EF4B37">
        <w:rPr>
          <w:b/>
          <w:bCs/>
          <w:i/>
          <w:iCs/>
          <w:color w:val="7030A0"/>
        </w:rPr>
        <w:t>.</w:t>
      </w:r>
      <w:r w:rsidR="00D37711" w:rsidRPr="00D37711">
        <w:rPr>
          <w:noProof/>
        </w:rPr>
        <w:t xml:space="preserve"> </w:t>
      </w:r>
      <w:r w:rsidR="00D37711" w:rsidRPr="00D37711">
        <w:rPr>
          <w:noProof/>
        </w:rPr>
        <w:drawing>
          <wp:inline distT="0" distB="0" distL="0" distR="0" wp14:anchorId="698655AF" wp14:editId="6407302A">
            <wp:extent cx="4733925" cy="3196095"/>
            <wp:effectExtent l="0" t="0" r="0" b="4445"/>
            <wp:docPr id="19582194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19403" name="Picture 1" descr="A screenshot of a computer&#10;&#10;Description automatically generated"/>
                    <pic:cNvPicPr/>
                  </pic:nvPicPr>
                  <pic:blipFill>
                    <a:blip r:embed="rId16"/>
                    <a:stretch>
                      <a:fillRect/>
                    </a:stretch>
                  </pic:blipFill>
                  <pic:spPr>
                    <a:xfrm>
                      <a:off x="0" y="0"/>
                      <a:ext cx="4757922" cy="3212297"/>
                    </a:xfrm>
                    <a:prstGeom prst="rect">
                      <a:avLst/>
                    </a:prstGeom>
                  </pic:spPr>
                </pic:pic>
              </a:graphicData>
            </a:graphic>
          </wp:inline>
        </w:drawing>
      </w:r>
    </w:p>
    <w:p w14:paraId="64E012A8" w14:textId="03E5DDF6" w:rsidR="000C5637" w:rsidRPr="000F1108" w:rsidRDefault="0075496A" w:rsidP="004D3701">
      <w:pPr>
        <w:spacing w:before="120"/>
        <w:rPr>
          <w:b/>
          <w:bCs/>
          <w:i/>
          <w:iCs/>
          <w:color w:val="7030A0"/>
        </w:rPr>
      </w:pPr>
      <w:r>
        <w:rPr>
          <w:b/>
          <w:bCs/>
          <w:i/>
          <w:iCs/>
          <w:color w:val="7030A0"/>
        </w:rPr>
        <w:lastRenderedPageBreak/>
        <w:br/>
      </w:r>
      <w:r w:rsidR="00D37711" w:rsidRPr="00D37711">
        <w:rPr>
          <w:b/>
          <w:bCs/>
          <w:i/>
          <w:iCs/>
          <w:noProof/>
          <w:color w:val="7030A0"/>
        </w:rPr>
        <w:drawing>
          <wp:inline distT="0" distB="0" distL="0" distR="0" wp14:anchorId="2480D6EC" wp14:editId="599F88F7">
            <wp:extent cx="6188710" cy="768350"/>
            <wp:effectExtent l="0" t="0" r="2540" b="0"/>
            <wp:docPr id="1660979428" name="Picture 1" descr="A white background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79428" name="Picture 1" descr="A white background with blue and orange text&#10;&#10;Description automatically generated"/>
                    <pic:cNvPicPr/>
                  </pic:nvPicPr>
                  <pic:blipFill>
                    <a:blip r:embed="rId17"/>
                    <a:stretch>
                      <a:fillRect/>
                    </a:stretch>
                  </pic:blipFill>
                  <pic:spPr>
                    <a:xfrm>
                      <a:off x="0" y="0"/>
                      <a:ext cx="6188710" cy="768350"/>
                    </a:xfrm>
                    <a:prstGeom prst="rect">
                      <a:avLst/>
                    </a:prstGeom>
                  </pic:spPr>
                </pic:pic>
              </a:graphicData>
            </a:graphic>
          </wp:inline>
        </w:drawing>
      </w:r>
    </w:p>
    <w:p w14:paraId="03C4075A" w14:textId="77777777" w:rsidR="00D37711" w:rsidRDefault="00D37711" w:rsidP="005A78BB">
      <w:pPr>
        <w:ind w:right="-330"/>
      </w:pPr>
      <w:r w:rsidRPr="00D37711">
        <w:rPr>
          <w:noProof/>
        </w:rPr>
        <w:drawing>
          <wp:inline distT="0" distB="0" distL="0" distR="0" wp14:anchorId="181D6E01" wp14:editId="0F0E198B">
            <wp:extent cx="6188710" cy="2644140"/>
            <wp:effectExtent l="0" t="0" r="2540" b="3810"/>
            <wp:docPr id="1667524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2453" name="Picture 1" descr="A screenshot of a computer&#10;&#10;Description automatically generated"/>
                    <pic:cNvPicPr/>
                  </pic:nvPicPr>
                  <pic:blipFill>
                    <a:blip r:embed="rId18"/>
                    <a:stretch>
                      <a:fillRect/>
                    </a:stretch>
                  </pic:blipFill>
                  <pic:spPr>
                    <a:xfrm>
                      <a:off x="0" y="0"/>
                      <a:ext cx="6188710" cy="2644140"/>
                    </a:xfrm>
                    <a:prstGeom prst="rect">
                      <a:avLst/>
                    </a:prstGeom>
                  </pic:spPr>
                </pic:pic>
              </a:graphicData>
            </a:graphic>
          </wp:inline>
        </w:drawing>
      </w:r>
      <w:r w:rsidR="00C6395E">
        <w:br/>
      </w:r>
      <w:r w:rsidR="00DD43D6" w:rsidRPr="00902475">
        <w:t xml:space="preserve">The Principal will receive an email to confirm the </w:t>
      </w:r>
      <w:r w:rsidR="00723B6C">
        <w:t xml:space="preserve">small group moderation </w:t>
      </w:r>
      <w:r w:rsidR="00DD43D6" w:rsidRPr="00902475">
        <w:t>partnership</w:t>
      </w:r>
      <w:r w:rsidR="00285367" w:rsidRPr="00902475">
        <w:t>/</w:t>
      </w:r>
      <w:r w:rsidR="00DD43D6" w:rsidRPr="00902475">
        <w:t xml:space="preserve">s </w:t>
      </w:r>
      <w:r w:rsidR="00CD33E9">
        <w:t xml:space="preserve">registered </w:t>
      </w:r>
      <w:r w:rsidR="00DD43D6" w:rsidRPr="00902475">
        <w:t>and</w:t>
      </w:r>
      <w:r w:rsidR="000C5637">
        <w:t xml:space="preserve"> to</w:t>
      </w:r>
      <w:r w:rsidR="00CD33E9">
        <w:t xml:space="preserve"> </w:t>
      </w:r>
      <w:r w:rsidR="00DD43D6" w:rsidRPr="00902475">
        <w:t>submit their online declaration</w:t>
      </w:r>
      <w:r w:rsidR="003D6A67">
        <w:t xml:space="preserve"> as </w:t>
      </w:r>
      <w:r w:rsidR="00CD33E9">
        <w:t>shown below</w:t>
      </w:r>
      <w:r w:rsidR="003D6A67">
        <w:t xml:space="preserve">. </w:t>
      </w:r>
      <w:r w:rsidR="00CD33E9">
        <w:t xml:space="preserve">Upon the Principal’s approval </w:t>
      </w:r>
      <w:r w:rsidR="003D6A67">
        <w:t xml:space="preserve">you will receive </w:t>
      </w:r>
      <w:r w:rsidR="004964AC">
        <w:t xml:space="preserve">an email with a PDF attachment of the ATAR course partnerships </w:t>
      </w:r>
      <w:r w:rsidR="000C5637">
        <w:t>registered</w:t>
      </w:r>
      <w:r w:rsidR="003D6A67">
        <w:t>.</w:t>
      </w:r>
    </w:p>
    <w:p w14:paraId="7C125587" w14:textId="77777777" w:rsidR="00D37711" w:rsidRDefault="00D37711" w:rsidP="005A78BB">
      <w:pPr>
        <w:ind w:right="-330"/>
        <w:rPr>
          <w:rFonts w:cstheme="minorHAnsi"/>
          <w:noProof/>
        </w:rPr>
      </w:pPr>
      <w:r w:rsidRPr="00D37711">
        <w:rPr>
          <w:noProof/>
        </w:rPr>
        <w:drawing>
          <wp:inline distT="0" distB="0" distL="0" distR="0" wp14:anchorId="3A2C4693" wp14:editId="3BE136E0">
            <wp:extent cx="6188710" cy="979170"/>
            <wp:effectExtent l="0" t="0" r="2540" b="0"/>
            <wp:docPr id="314309486" name="Picture 1" descr="A close-up of a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09486" name="Picture 1" descr="A close-up of a group&#10;&#10;Description automatically generated"/>
                    <pic:cNvPicPr/>
                  </pic:nvPicPr>
                  <pic:blipFill>
                    <a:blip r:embed="rId19"/>
                    <a:stretch>
                      <a:fillRect/>
                    </a:stretch>
                  </pic:blipFill>
                  <pic:spPr>
                    <a:xfrm>
                      <a:off x="0" y="0"/>
                      <a:ext cx="6188710" cy="979170"/>
                    </a:xfrm>
                    <a:prstGeom prst="rect">
                      <a:avLst/>
                    </a:prstGeom>
                  </pic:spPr>
                </pic:pic>
              </a:graphicData>
            </a:graphic>
          </wp:inline>
        </w:drawing>
      </w:r>
      <w:r w:rsidR="00CB5DD6">
        <w:br/>
      </w:r>
      <w:r w:rsidRPr="00D37711">
        <w:rPr>
          <w:rFonts w:cstheme="minorHAnsi"/>
          <w:noProof/>
        </w:rPr>
        <w:drawing>
          <wp:inline distT="0" distB="0" distL="0" distR="0" wp14:anchorId="0E447CB1" wp14:editId="0886B517">
            <wp:extent cx="6188710" cy="693420"/>
            <wp:effectExtent l="0" t="0" r="2540" b="0"/>
            <wp:docPr id="47662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2854" name=""/>
                    <pic:cNvPicPr/>
                  </pic:nvPicPr>
                  <pic:blipFill>
                    <a:blip r:embed="rId20"/>
                    <a:stretch>
                      <a:fillRect/>
                    </a:stretch>
                  </pic:blipFill>
                  <pic:spPr>
                    <a:xfrm>
                      <a:off x="0" y="0"/>
                      <a:ext cx="6188710" cy="693420"/>
                    </a:xfrm>
                    <a:prstGeom prst="rect">
                      <a:avLst/>
                    </a:prstGeom>
                  </pic:spPr>
                </pic:pic>
              </a:graphicData>
            </a:graphic>
          </wp:inline>
        </w:drawing>
      </w:r>
    </w:p>
    <w:p w14:paraId="0617AB78" w14:textId="77777777" w:rsidR="00D37711" w:rsidRDefault="00D37711" w:rsidP="005A78BB">
      <w:pPr>
        <w:ind w:right="-330"/>
        <w:rPr>
          <w:rFonts w:cstheme="minorHAnsi"/>
          <w:noProof/>
        </w:rPr>
      </w:pPr>
      <w:r w:rsidRPr="00D37711">
        <w:rPr>
          <w:rFonts w:cstheme="minorHAnsi"/>
          <w:noProof/>
        </w:rPr>
        <w:drawing>
          <wp:inline distT="0" distB="0" distL="0" distR="0" wp14:anchorId="630B6FE9" wp14:editId="7DD284DD">
            <wp:extent cx="6188710" cy="2153285"/>
            <wp:effectExtent l="0" t="0" r="2540" b="0"/>
            <wp:docPr id="7023673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67351" name="Picture 1" descr="A screenshot of a computer&#10;&#10;Description automatically generated"/>
                    <pic:cNvPicPr/>
                  </pic:nvPicPr>
                  <pic:blipFill>
                    <a:blip r:embed="rId21"/>
                    <a:stretch>
                      <a:fillRect/>
                    </a:stretch>
                  </pic:blipFill>
                  <pic:spPr>
                    <a:xfrm>
                      <a:off x="0" y="0"/>
                      <a:ext cx="6188710" cy="2153285"/>
                    </a:xfrm>
                    <a:prstGeom prst="rect">
                      <a:avLst/>
                    </a:prstGeom>
                  </pic:spPr>
                </pic:pic>
              </a:graphicData>
            </a:graphic>
          </wp:inline>
        </w:drawing>
      </w:r>
      <w:r w:rsidR="00B16E1E">
        <w:rPr>
          <w:rFonts w:cstheme="minorHAnsi"/>
          <w:noProof/>
        </w:rPr>
        <w:br/>
      </w:r>
    </w:p>
    <w:p w14:paraId="57939646" w14:textId="77777777" w:rsidR="00D37711" w:rsidRDefault="00D37711" w:rsidP="005A78BB">
      <w:pPr>
        <w:ind w:right="-330"/>
        <w:rPr>
          <w:rFonts w:cstheme="minorHAnsi"/>
          <w:noProof/>
        </w:rPr>
      </w:pPr>
    </w:p>
    <w:p w14:paraId="7B812E0F" w14:textId="5519BDCF" w:rsidR="00ED765D" w:rsidRDefault="00CD33E9" w:rsidP="005A78BB">
      <w:pPr>
        <w:ind w:right="-330"/>
        <w:rPr>
          <w:sz w:val="24"/>
          <w:szCs w:val="24"/>
        </w:rPr>
      </w:pPr>
      <w:r>
        <w:rPr>
          <w:rFonts w:cstheme="minorHAnsi"/>
          <w:noProof/>
        </w:rPr>
        <w:lastRenderedPageBreak/>
        <w:t xml:space="preserve">Should </w:t>
      </w:r>
      <w:r w:rsidR="003D6A67">
        <w:rPr>
          <w:rFonts w:cstheme="minorHAnsi"/>
          <w:noProof/>
        </w:rPr>
        <w:t xml:space="preserve">the Principal </w:t>
      </w:r>
      <w:r>
        <w:rPr>
          <w:rFonts w:cstheme="minorHAnsi"/>
          <w:b/>
          <w:bCs/>
          <w:noProof/>
        </w:rPr>
        <w:t>not</w:t>
      </w:r>
      <w:r>
        <w:rPr>
          <w:rFonts w:cstheme="minorHAnsi"/>
          <w:noProof/>
        </w:rPr>
        <w:t xml:space="preserve"> approve the partnership/s registered, you will receive an email with their comments and a PDF copy of the partnerships to repeat the online registration process. </w:t>
      </w:r>
      <w:r w:rsidR="00CB5DD6">
        <w:rPr>
          <w:rFonts w:cstheme="minorHAnsi"/>
          <w:noProof/>
        </w:rPr>
        <w:br/>
      </w:r>
      <w:r w:rsidR="00ED765D" w:rsidRPr="00C01B51">
        <w:rPr>
          <w:b/>
          <w:bCs/>
        </w:rPr>
        <w:t>This is the end of the online registration process</w:t>
      </w:r>
      <w:r w:rsidR="00ED765D">
        <w:rPr>
          <w:b/>
          <w:bCs/>
        </w:rPr>
        <w:t xml:space="preserve"> for a school involved in small group moderation</w:t>
      </w:r>
      <w:r w:rsidR="00ED765D" w:rsidRPr="00C01B51">
        <w:rPr>
          <w:b/>
          <w:bCs/>
        </w:rPr>
        <w:t>.</w:t>
      </w:r>
    </w:p>
    <w:p w14:paraId="01B18EDA" w14:textId="3AC055D8" w:rsidR="00322BB1" w:rsidRDefault="00B259E9" w:rsidP="00322BB1">
      <w:pPr>
        <w:pStyle w:val="ListBullet"/>
        <w:numPr>
          <w:ilvl w:val="0"/>
          <w:numId w:val="0"/>
        </w:numPr>
        <w:rPr>
          <w:b/>
          <w:bCs/>
        </w:rPr>
      </w:pPr>
      <w:r w:rsidRPr="00902475">
        <w:t>Prior to</w:t>
      </w:r>
      <w:r w:rsidRPr="005A78BB">
        <w:rPr>
          <w:b/>
          <w:bCs/>
        </w:rPr>
        <w:t xml:space="preserve"> </w:t>
      </w:r>
      <w:r w:rsidR="00902475" w:rsidRPr="005A78BB">
        <w:rPr>
          <w:b/>
          <w:bCs/>
        </w:rPr>
        <w:t>Thursday</w:t>
      </w:r>
      <w:r w:rsidR="000B16EA" w:rsidRPr="005A78BB">
        <w:rPr>
          <w:b/>
          <w:bCs/>
        </w:rPr>
        <w:t>,</w:t>
      </w:r>
      <w:r w:rsidR="00902475" w:rsidRPr="005A78BB">
        <w:rPr>
          <w:b/>
          <w:bCs/>
        </w:rPr>
        <w:t xml:space="preserve"> </w:t>
      </w:r>
      <w:r w:rsidR="00AC3885">
        <w:rPr>
          <w:b/>
          <w:bCs/>
        </w:rPr>
        <w:t>13</w:t>
      </w:r>
      <w:r w:rsidRPr="005A78BB">
        <w:rPr>
          <w:b/>
          <w:bCs/>
        </w:rPr>
        <w:t xml:space="preserve"> February 202</w:t>
      </w:r>
      <w:r w:rsidR="00AC3885">
        <w:rPr>
          <w:b/>
          <w:bCs/>
        </w:rPr>
        <w:t>5</w:t>
      </w:r>
    </w:p>
    <w:p w14:paraId="5E221C59" w14:textId="241362B1" w:rsidR="000C394D" w:rsidRPr="00322BB1" w:rsidRDefault="004964AC" w:rsidP="00322BB1">
      <w:pPr>
        <w:pStyle w:val="ListBullet"/>
        <w:rPr>
          <w:b/>
          <w:bCs/>
        </w:rPr>
      </w:pPr>
      <w:r w:rsidRPr="00902475">
        <w:rPr>
          <w:lang w:eastAsia="en-AU"/>
        </w:rPr>
        <w:t xml:space="preserve">if a </w:t>
      </w:r>
      <w:r w:rsidRPr="00322BB1">
        <w:rPr>
          <w:b/>
          <w:bCs/>
          <w:lang w:eastAsia="en-AU"/>
        </w:rPr>
        <w:t>new</w:t>
      </w:r>
      <w:r w:rsidRPr="00902475">
        <w:rPr>
          <w:lang w:eastAsia="en-AU"/>
        </w:rPr>
        <w:t xml:space="preserve"> </w:t>
      </w:r>
      <w:r w:rsidR="001B07A6">
        <w:rPr>
          <w:lang w:eastAsia="en-AU"/>
        </w:rPr>
        <w:t xml:space="preserve">ATAR course </w:t>
      </w:r>
      <w:r w:rsidRPr="00813ACC">
        <w:rPr>
          <w:lang w:eastAsia="en-AU"/>
        </w:rPr>
        <w:t xml:space="preserve">partnership has been established since the Principal submitted their approval, use the online registration link to enter </w:t>
      </w:r>
      <w:r w:rsidR="001B07A6" w:rsidRPr="00813ACC">
        <w:rPr>
          <w:lang w:eastAsia="en-AU"/>
        </w:rPr>
        <w:t xml:space="preserve">the </w:t>
      </w:r>
      <w:r w:rsidRPr="00322BB1">
        <w:rPr>
          <w:b/>
          <w:bCs/>
          <w:lang w:eastAsia="en-AU"/>
        </w:rPr>
        <w:t>new</w:t>
      </w:r>
      <w:r w:rsidRPr="00813ACC">
        <w:rPr>
          <w:lang w:eastAsia="en-AU"/>
        </w:rPr>
        <w:t xml:space="preserve"> partnership</w:t>
      </w:r>
      <w:r w:rsidR="00EF4B37" w:rsidRPr="00813ACC">
        <w:rPr>
          <w:lang w:eastAsia="en-AU"/>
        </w:rPr>
        <w:t xml:space="preserve"> </w:t>
      </w:r>
      <w:r w:rsidR="00EF4B37" w:rsidRPr="00322BB1">
        <w:rPr>
          <w:shd w:val="clear" w:color="auto" w:fill="FFFFFF"/>
        </w:rPr>
        <w:t xml:space="preserve">and tick </w:t>
      </w:r>
      <w:r w:rsidR="00AC3885">
        <w:rPr>
          <w:shd w:val="clear" w:color="auto" w:fill="FFFFFF"/>
        </w:rPr>
        <w:t>“</w:t>
      </w:r>
      <w:r w:rsidR="00EF4B37" w:rsidRPr="00322BB1">
        <w:rPr>
          <w:i/>
          <w:iCs/>
          <w:shd w:val="clear" w:color="auto" w:fill="FFFFFF"/>
        </w:rPr>
        <w:t>Yes this is a new registration for</w:t>
      </w:r>
      <w:r w:rsidR="00EF4B37" w:rsidRPr="00322BB1">
        <w:rPr>
          <w:shd w:val="clear" w:color="auto" w:fill="FFFFFF"/>
        </w:rPr>
        <w:t xml:space="preserve"> </w:t>
      </w:r>
      <w:r w:rsidR="00EF4B37" w:rsidRPr="00322BB1">
        <w:rPr>
          <w:i/>
          <w:iCs/>
          <w:shd w:val="clear" w:color="auto" w:fill="FFFFFF"/>
        </w:rPr>
        <w:t>202</w:t>
      </w:r>
      <w:r w:rsidR="00AC3885">
        <w:rPr>
          <w:i/>
          <w:iCs/>
          <w:shd w:val="clear" w:color="auto" w:fill="FFFFFF"/>
        </w:rPr>
        <w:t>5”</w:t>
      </w:r>
      <w:r w:rsidR="00EF4B37" w:rsidRPr="00322BB1">
        <w:rPr>
          <w:shd w:val="clear" w:color="auto" w:fill="FFFFFF"/>
        </w:rPr>
        <w:t xml:space="preserve"> for </w:t>
      </w:r>
      <w:r w:rsidR="000C5637" w:rsidRPr="00322BB1">
        <w:rPr>
          <w:shd w:val="clear" w:color="auto" w:fill="FFFFFF"/>
        </w:rPr>
        <w:t>the</w:t>
      </w:r>
      <w:r w:rsidR="00945D69">
        <w:rPr>
          <w:shd w:val="clear" w:color="auto" w:fill="FFFFFF"/>
        </w:rPr>
        <w:t xml:space="preserve"> question</w:t>
      </w:r>
      <w:r w:rsidR="000C5637" w:rsidRPr="00322BB1">
        <w:rPr>
          <w:shd w:val="clear" w:color="auto" w:fill="FFFFFF"/>
        </w:rPr>
        <w:t xml:space="preserve"> </w:t>
      </w:r>
      <w:r w:rsidR="00FC7FDF">
        <w:rPr>
          <w:shd w:val="clear" w:color="auto" w:fill="FFFFFF"/>
        </w:rPr>
        <w:t>“</w:t>
      </w:r>
      <w:r w:rsidR="00EF4B37" w:rsidRPr="00322BB1">
        <w:rPr>
          <w:i/>
          <w:iCs/>
          <w:shd w:val="clear" w:color="auto" w:fill="FFFFFF"/>
        </w:rPr>
        <w:t>Is this a new registration for a small group moderation partnership in 202</w:t>
      </w:r>
      <w:r w:rsidR="00FC7FDF">
        <w:rPr>
          <w:i/>
          <w:iCs/>
          <w:shd w:val="clear" w:color="auto" w:fill="FFFFFF"/>
        </w:rPr>
        <w:t>5</w:t>
      </w:r>
      <w:r w:rsidR="00EF4B37" w:rsidRPr="00322BB1">
        <w:rPr>
          <w:i/>
          <w:iCs/>
          <w:shd w:val="clear" w:color="auto" w:fill="FFFFFF"/>
        </w:rPr>
        <w:t>?</w:t>
      </w:r>
      <w:r w:rsidR="00FC7FDF">
        <w:rPr>
          <w:i/>
          <w:iCs/>
          <w:shd w:val="clear" w:color="auto" w:fill="FFFFFF"/>
        </w:rPr>
        <w:t>”</w:t>
      </w:r>
      <w:r w:rsidR="00EF4B37" w:rsidRPr="00322BB1">
        <w:rPr>
          <w:shd w:val="clear" w:color="auto" w:fill="FFFFFF"/>
        </w:rPr>
        <w:t xml:space="preserve"> on </w:t>
      </w:r>
      <w:r w:rsidR="00B87CFB">
        <w:rPr>
          <w:shd w:val="clear" w:color="auto" w:fill="FFFFFF"/>
        </w:rPr>
        <w:br/>
      </w:r>
      <w:r w:rsidR="00813ACC" w:rsidRPr="00322BB1">
        <w:rPr>
          <w:shd w:val="clear" w:color="auto" w:fill="FFFFFF"/>
        </w:rPr>
        <w:t>p</w:t>
      </w:r>
      <w:r w:rsidR="00EF4B37" w:rsidRPr="00322BB1">
        <w:rPr>
          <w:shd w:val="clear" w:color="auto" w:fill="FFFFFF"/>
        </w:rPr>
        <w:t>age</w:t>
      </w:r>
      <w:r w:rsidR="00433C91">
        <w:rPr>
          <w:shd w:val="clear" w:color="auto" w:fill="FFFFFF"/>
        </w:rPr>
        <w:t xml:space="preserve"> </w:t>
      </w:r>
      <w:r w:rsidR="00EF4B37" w:rsidRPr="00322BB1">
        <w:rPr>
          <w:shd w:val="clear" w:color="auto" w:fill="FFFFFF"/>
        </w:rPr>
        <w:t>1.</w:t>
      </w:r>
    </w:p>
    <w:p w14:paraId="20F2DB2C" w14:textId="2C4D6155" w:rsidR="00B16E1E" w:rsidRPr="00B16E1E" w:rsidRDefault="004964AC" w:rsidP="00322BB1">
      <w:pPr>
        <w:pStyle w:val="ListBullet"/>
        <w:tabs>
          <w:tab w:val="clear" w:pos="360"/>
          <w:tab w:val="num" w:pos="0"/>
          <w:tab w:val="num" w:pos="1897"/>
        </w:tabs>
      </w:pPr>
      <w:r w:rsidRPr="00813ACC">
        <w:rPr>
          <w:lang w:eastAsia="en-AU"/>
        </w:rPr>
        <w:t>if</w:t>
      </w:r>
      <w:r w:rsidRPr="00322BB1">
        <w:rPr>
          <w:b/>
          <w:bCs/>
          <w:i/>
          <w:iCs/>
          <w:lang w:eastAsia="en-AU"/>
        </w:rPr>
        <w:t xml:space="preserve"> </w:t>
      </w:r>
      <w:r w:rsidRPr="00813ACC">
        <w:rPr>
          <w:lang w:eastAsia="en-AU"/>
        </w:rPr>
        <w:t xml:space="preserve">there has been a </w:t>
      </w:r>
      <w:r w:rsidRPr="00322BB1">
        <w:rPr>
          <w:b/>
          <w:bCs/>
          <w:lang w:eastAsia="en-AU"/>
        </w:rPr>
        <w:t>change</w:t>
      </w:r>
      <w:r w:rsidR="009702C1" w:rsidRPr="00322BB1">
        <w:rPr>
          <w:b/>
          <w:bCs/>
          <w:lang w:eastAsia="en-AU"/>
        </w:rPr>
        <w:t xml:space="preserve"> </w:t>
      </w:r>
      <w:r w:rsidRPr="009702C1">
        <w:rPr>
          <w:lang w:eastAsia="en-AU"/>
        </w:rPr>
        <w:t>to</w:t>
      </w:r>
      <w:r w:rsidR="000715F7" w:rsidRPr="009702C1">
        <w:rPr>
          <w:lang w:eastAsia="en-AU"/>
        </w:rPr>
        <w:t xml:space="preserve"> </w:t>
      </w:r>
      <w:r w:rsidR="009702C1" w:rsidRPr="009702C1">
        <w:rPr>
          <w:lang w:eastAsia="en-AU"/>
        </w:rPr>
        <w:t xml:space="preserve">either </w:t>
      </w:r>
      <w:r w:rsidR="000715F7" w:rsidRPr="009702C1">
        <w:rPr>
          <w:lang w:eastAsia="en-AU"/>
        </w:rPr>
        <w:t>the</w:t>
      </w:r>
      <w:r w:rsidR="009702C1" w:rsidRPr="00322BB1">
        <w:rPr>
          <w:b/>
          <w:bCs/>
          <w:lang w:eastAsia="en-AU"/>
        </w:rPr>
        <w:t xml:space="preserve"> </w:t>
      </w:r>
      <w:r w:rsidR="009702C1" w:rsidRPr="00322BB1">
        <w:rPr>
          <w:rFonts w:eastAsia="Times New Roman"/>
          <w:b/>
          <w:bCs/>
          <w:kern w:val="0"/>
          <w:lang w:eastAsia="en-AU"/>
          <w14:ligatures w14:val="none"/>
        </w:rPr>
        <w:t xml:space="preserve">teacher </w:t>
      </w:r>
      <w:r w:rsidR="009702C1" w:rsidRPr="00322BB1">
        <w:rPr>
          <w:rFonts w:eastAsia="Times New Roman"/>
          <w:kern w:val="0"/>
          <w:lang w:eastAsia="en-AU"/>
          <w14:ligatures w14:val="none"/>
        </w:rPr>
        <w:t xml:space="preserve">delivering the course or number of </w:t>
      </w:r>
      <w:r w:rsidR="009702C1" w:rsidRPr="00322BB1">
        <w:rPr>
          <w:rFonts w:eastAsia="Times New Roman"/>
          <w:b/>
          <w:bCs/>
          <w:kern w:val="0"/>
          <w:lang w:eastAsia="en-AU"/>
          <w14:ligatures w14:val="none"/>
        </w:rPr>
        <w:t>examination</w:t>
      </w:r>
      <w:r w:rsidR="009702C1" w:rsidRPr="00322BB1">
        <w:rPr>
          <w:rFonts w:eastAsia="Times New Roman"/>
          <w:kern w:val="0"/>
          <w:lang w:eastAsia="en-AU"/>
          <w14:ligatures w14:val="none"/>
        </w:rPr>
        <w:t xml:space="preserve"> </w:t>
      </w:r>
      <w:r w:rsidR="009702C1" w:rsidRPr="00322BB1">
        <w:rPr>
          <w:rFonts w:eastAsia="Times New Roman"/>
          <w:b/>
          <w:bCs/>
          <w:kern w:val="0"/>
          <w:lang w:eastAsia="en-AU"/>
          <w14:ligatures w14:val="none"/>
        </w:rPr>
        <w:t>candidates</w:t>
      </w:r>
      <w:r w:rsidR="009702C1" w:rsidRPr="00813ACC">
        <w:t xml:space="preserve"> </w:t>
      </w:r>
      <w:r w:rsidR="009702C1" w:rsidRPr="00322BB1">
        <w:rPr>
          <w:rFonts w:eastAsia="Times New Roman"/>
          <w:kern w:val="0"/>
          <w:lang w:eastAsia="en-AU"/>
          <w14:ligatures w14:val="none"/>
        </w:rPr>
        <w:t>at your school</w:t>
      </w:r>
      <w:r w:rsidR="00945D69">
        <w:rPr>
          <w:rFonts w:eastAsia="Times New Roman"/>
          <w:kern w:val="0"/>
          <w:lang w:eastAsia="en-AU"/>
          <w14:ligatures w14:val="none"/>
        </w:rPr>
        <w:t>,</w:t>
      </w:r>
      <w:r w:rsidR="009702C1" w:rsidRPr="00322BB1">
        <w:rPr>
          <w:rFonts w:eastAsia="Times New Roman"/>
          <w:kern w:val="0"/>
          <w:lang w:eastAsia="en-AU"/>
          <w14:ligatures w14:val="none"/>
        </w:rPr>
        <w:t xml:space="preserve"> or </w:t>
      </w:r>
      <w:r w:rsidR="00945D69">
        <w:rPr>
          <w:rFonts w:eastAsia="Times New Roman"/>
          <w:kern w:val="0"/>
          <w:lang w:eastAsia="en-AU"/>
          <w14:ligatures w14:val="none"/>
        </w:rPr>
        <w:t xml:space="preserve">to the </w:t>
      </w:r>
      <w:r w:rsidR="001B07A6" w:rsidRPr="00322BB1">
        <w:rPr>
          <w:b/>
          <w:bCs/>
          <w:lang w:eastAsia="en-AU"/>
        </w:rPr>
        <w:t xml:space="preserve">partner </w:t>
      </w:r>
      <w:r w:rsidRPr="00322BB1">
        <w:rPr>
          <w:b/>
          <w:bCs/>
          <w:lang w:eastAsia="en-AU"/>
        </w:rPr>
        <w:t>schools</w:t>
      </w:r>
      <w:r w:rsidRPr="00813ACC">
        <w:rPr>
          <w:lang w:eastAsia="en-AU"/>
        </w:rPr>
        <w:t>,</w:t>
      </w:r>
      <w:r w:rsidR="000C394D" w:rsidRPr="00813ACC">
        <w:rPr>
          <w:lang w:eastAsia="en-AU"/>
        </w:rPr>
        <w:t xml:space="preserve"> </w:t>
      </w:r>
      <w:r w:rsidR="005624BD" w:rsidRPr="00813ACC">
        <w:t>u</w:t>
      </w:r>
      <w:r w:rsidR="000715F7" w:rsidRPr="00322BB1">
        <w:rPr>
          <w:shd w:val="clear" w:color="auto" w:fill="FFFFFF"/>
        </w:rPr>
        <w:t>se the online registration link</w:t>
      </w:r>
      <w:r w:rsidR="009702C1" w:rsidRPr="00322BB1">
        <w:rPr>
          <w:shd w:val="clear" w:color="auto" w:fill="FFFFFF"/>
        </w:rPr>
        <w:t xml:space="preserve"> </w:t>
      </w:r>
      <w:r w:rsidR="00322BB1" w:rsidRPr="00322BB1">
        <w:rPr>
          <w:shd w:val="clear" w:color="auto" w:fill="FFFFFF"/>
        </w:rPr>
        <w:t xml:space="preserve">to re-enter the partnership </w:t>
      </w:r>
      <w:r w:rsidR="000715F7" w:rsidRPr="00322BB1">
        <w:rPr>
          <w:shd w:val="clear" w:color="auto" w:fill="FFFFFF"/>
        </w:rPr>
        <w:t xml:space="preserve">and tick </w:t>
      </w:r>
      <w:r w:rsidR="00FC7FDF">
        <w:rPr>
          <w:shd w:val="clear" w:color="auto" w:fill="FFFFFF"/>
        </w:rPr>
        <w:t>“</w:t>
      </w:r>
      <w:r w:rsidR="000715F7" w:rsidRPr="00322BB1">
        <w:rPr>
          <w:i/>
          <w:iCs/>
          <w:shd w:val="clear" w:color="auto" w:fill="FFFFFF"/>
        </w:rPr>
        <w:t>No this is an update to an existing registration for 202</w:t>
      </w:r>
      <w:r w:rsidR="00FC7FDF">
        <w:rPr>
          <w:i/>
          <w:iCs/>
          <w:shd w:val="clear" w:color="auto" w:fill="FFFFFF"/>
        </w:rPr>
        <w:t>5”</w:t>
      </w:r>
      <w:r w:rsidR="008A3743" w:rsidRPr="00322BB1">
        <w:rPr>
          <w:shd w:val="clear" w:color="auto" w:fill="FFFFFF"/>
        </w:rPr>
        <w:t xml:space="preserve"> </w:t>
      </w:r>
      <w:r w:rsidR="000715F7" w:rsidRPr="00322BB1">
        <w:rPr>
          <w:shd w:val="clear" w:color="auto" w:fill="FFFFFF"/>
        </w:rPr>
        <w:t xml:space="preserve">for the </w:t>
      </w:r>
      <w:r w:rsidR="00DF0A33" w:rsidRPr="00322BB1">
        <w:rPr>
          <w:shd w:val="clear" w:color="auto" w:fill="FFFFFF"/>
        </w:rPr>
        <w:t>q</w:t>
      </w:r>
      <w:r w:rsidR="000715F7" w:rsidRPr="00322BB1">
        <w:rPr>
          <w:shd w:val="clear" w:color="auto" w:fill="FFFFFF"/>
        </w:rPr>
        <w:t xml:space="preserve">uestion </w:t>
      </w:r>
      <w:r w:rsidR="00FC7FDF">
        <w:rPr>
          <w:shd w:val="clear" w:color="auto" w:fill="FFFFFF"/>
        </w:rPr>
        <w:t>“</w:t>
      </w:r>
      <w:r w:rsidR="000715F7" w:rsidRPr="00322BB1">
        <w:rPr>
          <w:i/>
          <w:iCs/>
          <w:shd w:val="clear" w:color="auto" w:fill="FFFFFF"/>
        </w:rPr>
        <w:t>Is this a new registration for a small group moderation partnership in 202</w:t>
      </w:r>
      <w:r w:rsidR="00FC7FDF">
        <w:rPr>
          <w:i/>
          <w:iCs/>
          <w:shd w:val="clear" w:color="auto" w:fill="FFFFFF"/>
        </w:rPr>
        <w:t>5</w:t>
      </w:r>
      <w:r w:rsidR="000715F7" w:rsidRPr="00322BB1">
        <w:rPr>
          <w:i/>
          <w:iCs/>
          <w:shd w:val="clear" w:color="auto" w:fill="FFFFFF"/>
        </w:rPr>
        <w:t>?</w:t>
      </w:r>
      <w:r w:rsidR="00FC7FDF">
        <w:rPr>
          <w:i/>
          <w:iCs/>
          <w:shd w:val="clear" w:color="auto" w:fill="FFFFFF"/>
        </w:rPr>
        <w:t>”</w:t>
      </w:r>
      <w:r w:rsidR="000715F7" w:rsidRPr="00322BB1">
        <w:rPr>
          <w:shd w:val="clear" w:color="auto" w:fill="FFFFFF"/>
        </w:rPr>
        <w:t xml:space="preserve"> on </w:t>
      </w:r>
      <w:r w:rsidR="00813ACC" w:rsidRPr="00322BB1">
        <w:rPr>
          <w:shd w:val="clear" w:color="auto" w:fill="FFFFFF"/>
        </w:rPr>
        <w:t>p</w:t>
      </w:r>
      <w:r w:rsidR="000715F7" w:rsidRPr="00322BB1">
        <w:rPr>
          <w:shd w:val="clear" w:color="auto" w:fill="FFFFFF"/>
        </w:rPr>
        <w:t>age 1.</w:t>
      </w:r>
      <w:r w:rsidR="00322BB1" w:rsidRPr="00322BB1">
        <w:rPr>
          <w:shd w:val="clear" w:color="auto" w:fill="FFFFFF"/>
        </w:rPr>
        <w:t xml:space="preserve"> Note: </w:t>
      </w:r>
      <w:r w:rsidR="00322BB1" w:rsidRPr="00813ACC">
        <w:rPr>
          <w:lang w:eastAsia="en-AU"/>
        </w:rPr>
        <w:t>each school</w:t>
      </w:r>
      <w:r w:rsidR="00945D69">
        <w:rPr>
          <w:lang w:eastAsia="en-AU"/>
        </w:rPr>
        <w:t xml:space="preserve"> in the partnership which has changed</w:t>
      </w:r>
      <w:r w:rsidR="00322BB1" w:rsidRPr="00813ACC">
        <w:rPr>
          <w:lang w:eastAsia="en-AU"/>
        </w:rPr>
        <w:t xml:space="preserve"> </w:t>
      </w:r>
      <w:r w:rsidR="00322BB1">
        <w:rPr>
          <w:lang w:eastAsia="en-AU"/>
        </w:rPr>
        <w:t xml:space="preserve">are </w:t>
      </w:r>
      <w:r w:rsidR="00322BB1" w:rsidRPr="00813ACC">
        <w:rPr>
          <w:lang w:eastAsia="en-AU"/>
        </w:rPr>
        <w:t>to r</w:t>
      </w:r>
      <w:r w:rsidR="00322BB1" w:rsidRPr="00813ACC">
        <w:t>e-enter the updated partnership details for the course</w:t>
      </w:r>
      <w:r w:rsidR="00945D69">
        <w:t>.</w:t>
      </w:r>
    </w:p>
    <w:p w14:paraId="39EAD329" w14:textId="06FC5831" w:rsidR="00322BB1" w:rsidRPr="00322BB1" w:rsidRDefault="00723B6C" w:rsidP="00322BB1">
      <w:pPr>
        <w:pStyle w:val="ListBullet"/>
        <w:numPr>
          <w:ilvl w:val="0"/>
          <w:numId w:val="0"/>
        </w:numPr>
        <w:ind w:left="360" w:hanging="360"/>
      </w:pPr>
      <w:r w:rsidRPr="00813ACC">
        <w:rPr>
          <w:lang w:eastAsia="en-AU"/>
        </w:rPr>
        <w:t xml:space="preserve">After </w:t>
      </w:r>
      <w:r w:rsidRPr="005A78BB">
        <w:rPr>
          <w:b/>
          <w:bCs/>
          <w:lang w:eastAsia="en-AU"/>
        </w:rPr>
        <w:t xml:space="preserve">Thursday, </w:t>
      </w:r>
      <w:r w:rsidR="00904A88">
        <w:rPr>
          <w:b/>
          <w:bCs/>
          <w:lang w:eastAsia="en-AU"/>
        </w:rPr>
        <w:t>13</w:t>
      </w:r>
      <w:r w:rsidRPr="005A78BB">
        <w:rPr>
          <w:b/>
          <w:bCs/>
          <w:lang w:eastAsia="en-AU"/>
        </w:rPr>
        <w:t xml:space="preserve"> February 202</w:t>
      </w:r>
      <w:r w:rsidR="00B57FE3">
        <w:rPr>
          <w:b/>
          <w:bCs/>
          <w:lang w:eastAsia="en-AU"/>
        </w:rPr>
        <w:t>5</w:t>
      </w:r>
    </w:p>
    <w:p w14:paraId="274C68C9" w14:textId="64A21ACB" w:rsidR="00723B6C" w:rsidRPr="00813ACC" w:rsidRDefault="00723B6C" w:rsidP="00322BB1">
      <w:pPr>
        <w:pStyle w:val="ListBullet"/>
      </w:pPr>
      <w:r w:rsidRPr="00813ACC">
        <w:rPr>
          <w:lang w:eastAsia="en-AU"/>
        </w:rPr>
        <w:t>small group moderation partnership data for your school will be collated, entered into SIRS and an email sent to the Principal in due course to advise that the details are ready for review</w:t>
      </w:r>
      <w:r w:rsidR="000B1D02" w:rsidRPr="00813ACC">
        <w:rPr>
          <w:lang w:eastAsia="en-AU"/>
        </w:rPr>
        <w:t>.</w:t>
      </w:r>
    </w:p>
    <w:p w14:paraId="180E7362" w14:textId="69F9527A" w:rsidR="00945D69" w:rsidRDefault="00285367" w:rsidP="00906A27">
      <w:pPr>
        <w:ind w:right="-319"/>
        <w:rPr>
          <w:rStyle w:val="Hyperlink"/>
          <w:rFonts w:eastAsia="Times New Roman" w:cstheme="minorHAnsi"/>
          <w:kern w:val="0"/>
          <w:lang w:eastAsia="en-AU"/>
          <w14:ligatures w14:val="none"/>
        </w:rPr>
      </w:pPr>
      <w:r w:rsidRPr="00CB5DD6">
        <w:rPr>
          <w:lang w:eastAsia="en-AU"/>
        </w:rPr>
        <w:t xml:space="preserve">Queries regarding comparability of school marks between partner schools should be directed to </w:t>
      </w:r>
      <w:r w:rsidR="00906A27">
        <w:rPr>
          <w:lang w:eastAsia="en-AU"/>
        </w:rPr>
        <w:t>Adriana Douglas</w:t>
      </w:r>
      <w:r w:rsidRPr="00CB5DD6">
        <w:rPr>
          <w:lang w:eastAsia="en-AU"/>
        </w:rPr>
        <w:t xml:space="preserve"> on 9273 6</w:t>
      </w:r>
      <w:r w:rsidR="00906A27">
        <w:rPr>
          <w:lang w:eastAsia="en-AU"/>
        </w:rPr>
        <w:t>784</w:t>
      </w:r>
      <w:r w:rsidRPr="00CB5DD6">
        <w:rPr>
          <w:lang w:eastAsia="en-AU"/>
        </w:rPr>
        <w:t xml:space="preserve"> or </w:t>
      </w:r>
      <w:r w:rsidR="008A0950">
        <w:rPr>
          <w:lang w:eastAsia="en-AU"/>
        </w:rPr>
        <w:t xml:space="preserve">by </w:t>
      </w:r>
      <w:r w:rsidRPr="00CB5DD6">
        <w:rPr>
          <w:lang w:eastAsia="en-AU"/>
        </w:rPr>
        <w:t>email</w:t>
      </w:r>
      <w:r w:rsidR="008A0950">
        <w:rPr>
          <w:lang w:eastAsia="en-AU"/>
        </w:rPr>
        <w:t xml:space="preserve"> </w:t>
      </w:r>
      <w:r w:rsidR="000C25DF">
        <w:rPr>
          <w:lang w:eastAsia="en-AU"/>
        </w:rPr>
        <w:t>at</w:t>
      </w:r>
      <w:r w:rsidRPr="00CB5DD6">
        <w:rPr>
          <w:lang w:eastAsia="en-AU"/>
        </w:rPr>
        <w:t xml:space="preserve"> </w:t>
      </w:r>
      <w:hyperlink r:id="rId22" w:history="1">
        <w:r w:rsidR="00906A27" w:rsidRPr="007724A1">
          <w:rPr>
            <w:rStyle w:val="Hyperlink"/>
            <w:rFonts w:eastAsia="Times New Roman" w:cstheme="minorHAnsi"/>
            <w:kern w:val="0"/>
            <w:lang w:eastAsia="en-AU"/>
            <w14:ligatures w14:val="none"/>
          </w:rPr>
          <w:t>Adriana.Douglas@scsa.wa.edu.au</w:t>
        </w:r>
      </w:hyperlink>
    </w:p>
    <w:p w14:paraId="48F1DCD2" w14:textId="20373C83" w:rsidR="00285367" w:rsidRDefault="00285367" w:rsidP="00322BB1">
      <w:pPr>
        <w:ind w:right="-177"/>
        <w:rPr>
          <w:lang w:eastAsia="en-AU"/>
        </w:rPr>
      </w:pPr>
      <w:r w:rsidRPr="00902475">
        <w:rPr>
          <w:lang w:eastAsia="en-AU"/>
        </w:rPr>
        <w:t xml:space="preserve">Queries regarding partnership details </w:t>
      </w:r>
      <w:r w:rsidR="00212E57">
        <w:rPr>
          <w:lang w:eastAsia="en-AU"/>
        </w:rPr>
        <w:t>or</w:t>
      </w:r>
      <w:r w:rsidR="008872CE">
        <w:rPr>
          <w:lang w:eastAsia="en-AU"/>
        </w:rPr>
        <w:t xml:space="preserve"> the online registration process </w:t>
      </w:r>
      <w:r w:rsidRPr="00902475">
        <w:rPr>
          <w:lang w:eastAsia="en-AU"/>
        </w:rPr>
        <w:t xml:space="preserve">should be directed to </w:t>
      </w:r>
      <w:r w:rsidR="000C25DF">
        <w:rPr>
          <w:lang w:eastAsia="en-AU"/>
        </w:rPr>
        <w:t xml:space="preserve">Isha Griggs-Cameron </w:t>
      </w:r>
      <w:r w:rsidRPr="00902475">
        <w:rPr>
          <w:lang w:eastAsia="en-AU"/>
        </w:rPr>
        <w:t>on 9273 6</w:t>
      </w:r>
      <w:r w:rsidR="000C25DF">
        <w:rPr>
          <w:lang w:eastAsia="en-AU"/>
        </w:rPr>
        <w:t>755</w:t>
      </w:r>
      <w:r w:rsidR="009047BF" w:rsidRPr="00902475">
        <w:rPr>
          <w:lang w:eastAsia="en-AU"/>
        </w:rPr>
        <w:t xml:space="preserve"> or </w:t>
      </w:r>
      <w:r w:rsidR="000C25DF">
        <w:rPr>
          <w:lang w:eastAsia="en-AU"/>
        </w:rPr>
        <w:t xml:space="preserve">by </w:t>
      </w:r>
      <w:r w:rsidR="009047BF" w:rsidRPr="00902475">
        <w:rPr>
          <w:lang w:eastAsia="en-AU"/>
        </w:rPr>
        <w:t>email</w:t>
      </w:r>
      <w:r w:rsidR="000C25DF">
        <w:rPr>
          <w:lang w:eastAsia="en-AU"/>
        </w:rPr>
        <w:t xml:space="preserve"> at </w:t>
      </w:r>
      <w:hyperlink r:id="rId23" w:history="1">
        <w:r w:rsidR="002274E5" w:rsidRPr="009D1812">
          <w:rPr>
            <w:rStyle w:val="Hyperlink"/>
            <w:lang w:eastAsia="en-AU"/>
          </w:rPr>
          <w:t>Isha.Griggs-Cameron@scsa.wa.edu.au</w:t>
        </w:r>
      </w:hyperlink>
    </w:p>
    <w:p w14:paraId="378D08F7" w14:textId="77777777" w:rsidR="002274E5" w:rsidRPr="00945D69" w:rsidRDefault="002274E5" w:rsidP="00322BB1">
      <w:pPr>
        <w:ind w:right="-177"/>
        <w:rPr>
          <w:rFonts w:eastAsia="Times New Roman" w:cstheme="minorHAnsi"/>
          <w:color w:val="580F8B"/>
          <w:kern w:val="0"/>
          <w:u w:val="single"/>
          <w:lang w:eastAsia="en-AU"/>
          <w14:ligatures w14:val="none"/>
        </w:rPr>
      </w:pPr>
    </w:p>
    <w:sectPr w:rsidR="002274E5" w:rsidRPr="00945D69" w:rsidSect="00322BB1">
      <w:footerReference w:type="default" r:id="rId24"/>
      <w:headerReference w:type="first" r:id="rId25"/>
      <w:footerReference w:type="first" r:id="rId26"/>
      <w:pgSz w:w="11906" w:h="16838"/>
      <w:pgMar w:top="1440" w:right="1080" w:bottom="851" w:left="1080" w:header="680"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7AF61" w14:textId="77777777" w:rsidR="0060271F" w:rsidRDefault="0060271F" w:rsidP="00CD21C1">
      <w:pPr>
        <w:spacing w:after="0" w:line="240" w:lineRule="auto"/>
      </w:pPr>
      <w:r>
        <w:separator/>
      </w:r>
    </w:p>
  </w:endnote>
  <w:endnote w:type="continuationSeparator" w:id="0">
    <w:p w14:paraId="30980BB5" w14:textId="77777777" w:rsidR="0060271F" w:rsidRDefault="0060271F" w:rsidP="00CD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8926" w14:textId="77F3A756" w:rsidR="00E2444B" w:rsidRPr="005A78BB" w:rsidRDefault="00BF5E61" w:rsidP="00BF5E61">
    <w:pPr>
      <w:pStyle w:val="Footer"/>
      <w:tabs>
        <w:tab w:val="clear" w:pos="4513"/>
        <w:tab w:val="clear" w:pos="9026"/>
        <w:tab w:val="right" w:pos="9720"/>
      </w:tabs>
      <w:rPr>
        <w:sz w:val="20"/>
        <w:szCs w:val="20"/>
      </w:rPr>
    </w:pPr>
    <w:r w:rsidRPr="00BF5E61">
      <w:rPr>
        <w:sz w:val="20"/>
        <w:szCs w:val="20"/>
      </w:rPr>
      <w:t>Guide for online registration of Small Group Moderation partnerships</w:t>
    </w:r>
    <w:r w:rsidR="00B768F5" w:rsidRPr="005A78BB">
      <w:rPr>
        <w:sz w:val="20"/>
        <w:szCs w:val="20"/>
      </w:rPr>
      <w:tab/>
    </w:r>
    <w:r w:rsidR="00B768F5" w:rsidRPr="005A78BB">
      <w:rPr>
        <w:sz w:val="20"/>
        <w:szCs w:val="20"/>
      </w:rPr>
      <w:fldChar w:fldCharType="begin"/>
    </w:r>
    <w:r w:rsidR="00B768F5" w:rsidRPr="005A78BB">
      <w:rPr>
        <w:sz w:val="20"/>
        <w:szCs w:val="20"/>
      </w:rPr>
      <w:instrText xml:space="preserve"> PAGE   \* MERGEFORMAT </w:instrText>
    </w:r>
    <w:r w:rsidR="00B768F5" w:rsidRPr="005A78BB">
      <w:rPr>
        <w:sz w:val="20"/>
        <w:szCs w:val="20"/>
      </w:rPr>
      <w:fldChar w:fldCharType="separate"/>
    </w:r>
    <w:r w:rsidR="00B768F5" w:rsidRPr="005A78BB">
      <w:rPr>
        <w:noProof/>
        <w:sz w:val="20"/>
        <w:szCs w:val="20"/>
      </w:rPr>
      <w:t>1</w:t>
    </w:r>
    <w:r w:rsidR="00B768F5" w:rsidRPr="005A78B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A423" w14:textId="784472D0" w:rsidR="00BF5E61" w:rsidRDefault="008D34A6" w:rsidP="00BF5E61">
    <w:pPr>
      <w:pStyle w:val="Footer"/>
      <w:tabs>
        <w:tab w:val="clear" w:pos="4513"/>
        <w:tab w:val="clear" w:pos="9026"/>
        <w:tab w:val="right" w:pos="9720"/>
      </w:tabs>
      <w:rPr>
        <w:noProof/>
        <w:sz w:val="20"/>
        <w:szCs w:val="20"/>
      </w:rPr>
    </w:pPr>
    <w:r w:rsidRPr="00BF5E61">
      <w:rPr>
        <w:sz w:val="20"/>
        <w:szCs w:val="20"/>
      </w:rPr>
      <w:t>Guide for online registration of Small Group Moderation partnerships</w:t>
    </w:r>
    <w:r w:rsidR="00BF5E61" w:rsidRPr="00BF5E61">
      <w:rPr>
        <w:sz w:val="20"/>
        <w:szCs w:val="20"/>
      </w:rPr>
      <w:tab/>
    </w:r>
    <w:r w:rsidR="00BF5E61" w:rsidRPr="00BF5E61">
      <w:rPr>
        <w:sz w:val="20"/>
        <w:szCs w:val="20"/>
      </w:rPr>
      <w:fldChar w:fldCharType="begin"/>
    </w:r>
    <w:r w:rsidR="00BF5E61" w:rsidRPr="00BF5E61">
      <w:rPr>
        <w:sz w:val="20"/>
        <w:szCs w:val="20"/>
      </w:rPr>
      <w:instrText xml:space="preserve"> PAGE   \* MERGEFORMAT </w:instrText>
    </w:r>
    <w:r w:rsidR="00BF5E61" w:rsidRPr="00BF5E61">
      <w:rPr>
        <w:sz w:val="20"/>
        <w:szCs w:val="20"/>
      </w:rPr>
      <w:fldChar w:fldCharType="separate"/>
    </w:r>
    <w:r w:rsidR="00BF5E61" w:rsidRPr="00BF5E61">
      <w:rPr>
        <w:noProof/>
        <w:sz w:val="20"/>
        <w:szCs w:val="20"/>
      </w:rPr>
      <w:t>1</w:t>
    </w:r>
    <w:r w:rsidR="00BF5E61" w:rsidRPr="00BF5E61">
      <w:rPr>
        <w:noProof/>
        <w:sz w:val="20"/>
        <w:szCs w:val="20"/>
      </w:rPr>
      <w:fldChar w:fldCharType="end"/>
    </w:r>
  </w:p>
  <w:p w14:paraId="08C97D94" w14:textId="700E2108" w:rsidR="00BF5E61" w:rsidRPr="00BF5E61" w:rsidRDefault="00AC606E" w:rsidP="00BF5E61">
    <w:pPr>
      <w:pStyle w:val="Footer"/>
      <w:tabs>
        <w:tab w:val="clear" w:pos="4513"/>
        <w:tab w:val="clear" w:pos="9026"/>
        <w:tab w:val="right" w:pos="9720"/>
      </w:tabs>
      <w:rPr>
        <w:sz w:val="20"/>
        <w:szCs w:val="20"/>
      </w:rPr>
    </w:pPr>
    <w:r>
      <w:rPr>
        <w:sz w:val="20"/>
        <w:szCs w:val="20"/>
      </w:rPr>
      <w:t>2024/68930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EB9C" w14:textId="77777777" w:rsidR="0060271F" w:rsidRDefault="0060271F" w:rsidP="00CD21C1">
      <w:pPr>
        <w:spacing w:after="0" w:line="240" w:lineRule="auto"/>
      </w:pPr>
      <w:r>
        <w:separator/>
      </w:r>
    </w:p>
  </w:footnote>
  <w:footnote w:type="continuationSeparator" w:id="0">
    <w:p w14:paraId="5E73B21B" w14:textId="77777777" w:rsidR="0060271F" w:rsidRDefault="0060271F" w:rsidP="00CD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E28A" w14:textId="577B8ADC" w:rsidR="005A78BB" w:rsidRDefault="005A78BB" w:rsidP="00BF5E61">
    <w:pPr>
      <w:pStyle w:val="Header"/>
      <w:spacing w:after="360"/>
    </w:pPr>
    <w:r>
      <w:rPr>
        <w:noProof/>
      </w:rPr>
      <w:drawing>
        <wp:inline distT="0" distB="0" distL="0" distR="0" wp14:anchorId="398B0405" wp14:editId="25261573">
          <wp:extent cx="2205729" cy="641848"/>
          <wp:effectExtent l="0" t="0" r="4445" b="6350"/>
          <wp:docPr id="627332854" name="Picture 62733285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4954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3911" cy="64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8C3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B702C"/>
    <w:multiLevelType w:val="multilevel"/>
    <w:tmpl w:val="F2F08C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ind w:left="2520" w:hanging="360"/>
      </w:pPr>
      <w:rPr>
        <w:rFonts w:ascii="Courier New" w:hAnsi="Courier New" w:cs="Courier New"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0E14394"/>
    <w:multiLevelType w:val="multilevel"/>
    <w:tmpl w:val="F2F08C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ind w:left="2520" w:hanging="360"/>
      </w:pPr>
      <w:rPr>
        <w:rFonts w:ascii="Courier New" w:hAnsi="Courier New" w:cs="Courier New"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C613769"/>
    <w:multiLevelType w:val="multilevel"/>
    <w:tmpl w:val="C75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60183"/>
    <w:multiLevelType w:val="hybridMultilevel"/>
    <w:tmpl w:val="4ED2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9306E8"/>
    <w:multiLevelType w:val="hybridMultilevel"/>
    <w:tmpl w:val="5CD60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3A4BC9"/>
    <w:multiLevelType w:val="hybridMultilevel"/>
    <w:tmpl w:val="F5707586"/>
    <w:lvl w:ilvl="0" w:tplc="0C090001">
      <w:start w:val="1"/>
      <w:numFmt w:val="bullet"/>
      <w:lvlText w:val=""/>
      <w:lvlJc w:val="left"/>
      <w:pPr>
        <w:ind w:left="9904" w:hanging="360"/>
      </w:pPr>
      <w:rPr>
        <w:rFonts w:ascii="Symbol" w:hAnsi="Symbol" w:hint="default"/>
      </w:rPr>
    </w:lvl>
    <w:lvl w:ilvl="1" w:tplc="0C090003">
      <w:start w:val="1"/>
      <w:numFmt w:val="bullet"/>
      <w:lvlText w:val="o"/>
      <w:lvlJc w:val="left"/>
      <w:pPr>
        <w:ind w:left="10624" w:hanging="360"/>
      </w:pPr>
      <w:rPr>
        <w:rFonts w:ascii="Courier New" w:hAnsi="Courier New" w:cs="Courier New" w:hint="default"/>
      </w:rPr>
    </w:lvl>
    <w:lvl w:ilvl="2" w:tplc="0C090005" w:tentative="1">
      <w:start w:val="1"/>
      <w:numFmt w:val="bullet"/>
      <w:lvlText w:val=""/>
      <w:lvlJc w:val="left"/>
      <w:pPr>
        <w:ind w:left="11344" w:hanging="360"/>
      </w:pPr>
      <w:rPr>
        <w:rFonts w:ascii="Wingdings" w:hAnsi="Wingdings" w:hint="default"/>
      </w:rPr>
    </w:lvl>
    <w:lvl w:ilvl="3" w:tplc="0C090001" w:tentative="1">
      <w:start w:val="1"/>
      <w:numFmt w:val="bullet"/>
      <w:lvlText w:val=""/>
      <w:lvlJc w:val="left"/>
      <w:pPr>
        <w:ind w:left="12064" w:hanging="360"/>
      </w:pPr>
      <w:rPr>
        <w:rFonts w:ascii="Symbol" w:hAnsi="Symbol" w:hint="default"/>
      </w:rPr>
    </w:lvl>
    <w:lvl w:ilvl="4" w:tplc="0C090003" w:tentative="1">
      <w:start w:val="1"/>
      <w:numFmt w:val="bullet"/>
      <w:lvlText w:val="o"/>
      <w:lvlJc w:val="left"/>
      <w:pPr>
        <w:ind w:left="12784" w:hanging="360"/>
      </w:pPr>
      <w:rPr>
        <w:rFonts w:ascii="Courier New" w:hAnsi="Courier New" w:cs="Courier New" w:hint="default"/>
      </w:rPr>
    </w:lvl>
    <w:lvl w:ilvl="5" w:tplc="0C090005" w:tentative="1">
      <w:start w:val="1"/>
      <w:numFmt w:val="bullet"/>
      <w:lvlText w:val=""/>
      <w:lvlJc w:val="left"/>
      <w:pPr>
        <w:ind w:left="13504" w:hanging="360"/>
      </w:pPr>
      <w:rPr>
        <w:rFonts w:ascii="Wingdings" w:hAnsi="Wingdings" w:hint="default"/>
      </w:rPr>
    </w:lvl>
    <w:lvl w:ilvl="6" w:tplc="0C090001" w:tentative="1">
      <w:start w:val="1"/>
      <w:numFmt w:val="bullet"/>
      <w:lvlText w:val=""/>
      <w:lvlJc w:val="left"/>
      <w:pPr>
        <w:ind w:left="14224" w:hanging="360"/>
      </w:pPr>
      <w:rPr>
        <w:rFonts w:ascii="Symbol" w:hAnsi="Symbol" w:hint="default"/>
      </w:rPr>
    </w:lvl>
    <w:lvl w:ilvl="7" w:tplc="0C090003" w:tentative="1">
      <w:start w:val="1"/>
      <w:numFmt w:val="bullet"/>
      <w:lvlText w:val="o"/>
      <w:lvlJc w:val="left"/>
      <w:pPr>
        <w:ind w:left="14944" w:hanging="360"/>
      </w:pPr>
      <w:rPr>
        <w:rFonts w:ascii="Courier New" w:hAnsi="Courier New" w:cs="Courier New" w:hint="default"/>
      </w:rPr>
    </w:lvl>
    <w:lvl w:ilvl="8" w:tplc="0C090005" w:tentative="1">
      <w:start w:val="1"/>
      <w:numFmt w:val="bullet"/>
      <w:lvlText w:val=""/>
      <w:lvlJc w:val="left"/>
      <w:pPr>
        <w:ind w:left="15664" w:hanging="360"/>
      </w:pPr>
      <w:rPr>
        <w:rFonts w:ascii="Wingdings" w:hAnsi="Wingdings" w:hint="default"/>
      </w:rPr>
    </w:lvl>
  </w:abstractNum>
  <w:num w:numId="1" w16cid:durableId="135415250">
    <w:abstractNumId w:val="5"/>
  </w:num>
  <w:num w:numId="2" w16cid:durableId="433792572">
    <w:abstractNumId w:val="3"/>
  </w:num>
  <w:num w:numId="3" w16cid:durableId="359816414">
    <w:abstractNumId w:val="2"/>
  </w:num>
  <w:num w:numId="4" w16cid:durableId="1475220667">
    <w:abstractNumId w:val="6"/>
  </w:num>
  <w:num w:numId="5" w16cid:durableId="1806701358">
    <w:abstractNumId w:val="1"/>
  </w:num>
  <w:num w:numId="6" w16cid:durableId="414209189">
    <w:abstractNumId w:val="0"/>
  </w:num>
  <w:num w:numId="7" w16cid:durableId="1948464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C1"/>
    <w:rsid w:val="00004B02"/>
    <w:rsid w:val="00033F67"/>
    <w:rsid w:val="0006422E"/>
    <w:rsid w:val="000715F7"/>
    <w:rsid w:val="000B16EA"/>
    <w:rsid w:val="000B1D02"/>
    <w:rsid w:val="000C25DF"/>
    <w:rsid w:val="000C394D"/>
    <w:rsid w:val="000C5637"/>
    <w:rsid w:val="000D0370"/>
    <w:rsid w:val="000D1F72"/>
    <w:rsid w:val="000F1108"/>
    <w:rsid w:val="000F5C21"/>
    <w:rsid w:val="00160EC6"/>
    <w:rsid w:val="00185B04"/>
    <w:rsid w:val="001A2545"/>
    <w:rsid w:val="001A4DCB"/>
    <w:rsid w:val="001B07A6"/>
    <w:rsid w:val="001C0062"/>
    <w:rsid w:val="001D7053"/>
    <w:rsid w:val="001E7624"/>
    <w:rsid w:val="00202B49"/>
    <w:rsid w:val="002065E3"/>
    <w:rsid w:val="00206B90"/>
    <w:rsid w:val="00212E57"/>
    <w:rsid w:val="002274E5"/>
    <w:rsid w:val="002352BA"/>
    <w:rsid w:val="002852B9"/>
    <w:rsid w:val="00285367"/>
    <w:rsid w:val="0029513A"/>
    <w:rsid w:val="00296F7B"/>
    <w:rsid w:val="002A34D6"/>
    <w:rsid w:val="002F6678"/>
    <w:rsid w:val="003205C0"/>
    <w:rsid w:val="00322BB1"/>
    <w:rsid w:val="00324173"/>
    <w:rsid w:val="00392457"/>
    <w:rsid w:val="00394C7D"/>
    <w:rsid w:val="003A165D"/>
    <w:rsid w:val="003B3332"/>
    <w:rsid w:val="003D6A67"/>
    <w:rsid w:val="003F4DE2"/>
    <w:rsid w:val="00410BAE"/>
    <w:rsid w:val="00423E71"/>
    <w:rsid w:val="00426505"/>
    <w:rsid w:val="004279B8"/>
    <w:rsid w:val="00433C91"/>
    <w:rsid w:val="004703F7"/>
    <w:rsid w:val="004964AC"/>
    <w:rsid w:val="00497874"/>
    <w:rsid w:val="004D3701"/>
    <w:rsid w:val="004D4FA0"/>
    <w:rsid w:val="00520E23"/>
    <w:rsid w:val="005624BD"/>
    <w:rsid w:val="00565740"/>
    <w:rsid w:val="00572C7F"/>
    <w:rsid w:val="005907B5"/>
    <w:rsid w:val="005A78BB"/>
    <w:rsid w:val="005B146D"/>
    <w:rsid w:val="005D1432"/>
    <w:rsid w:val="005E313A"/>
    <w:rsid w:val="0060271F"/>
    <w:rsid w:val="00626233"/>
    <w:rsid w:val="00635624"/>
    <w:rsid w:val="00635D1A"/>
    <w:rsid w:val="0064111A"/>
    <w:rsid w:val="00672510"/>
    <w:rsid w:val="0068520A"/>
    <w:rsid w:val="006B7988"/>
    <w:rsid w:val="006C0978"/>
    <w:rsid w:val="006C2A40"/>
    <w:rsid w:val="006E7EDA"/>
    <w:rsid w:val="006F2DCB"/>
    <w:rsid w:val="006F44BA"/>
    <w:rsid w:val="00723B6C"/>
    <w:rsid w:val="0073745A"/>
    <w:rsid w:val="0075496A"/>
    <w:rsid w:val="00762810"/>
    <w:rsid w:val="00791F3C"/>
    <w:rsid w:val="007C736E"/>
    <w:rsid w:val="00804531"/>
    <w:rsid w:val="00813ACC"/>
    <w:rsid w:val="008359B6"/>
    <w:rsid w:val="008466EC"/>
    <w:rsid w:val="00880E94"/>
    <w:rsid w:val="008872CE"/>
    <w:rsid w:val="008A0950"/>
    <w:rsid w:val="008A3743"/>
    <w:rsid w:val="008A5405"/>
    <w:rsid w:val="008A5FAC"/>
    <w:rsid w:val="008B5EDD"/>
    <w:rsid w:val="008D34A6"/>
    <w:rsid w:val="008F5903"/>
    <w:rsid w:val="00902475"/>
    <w:rsid w:val="009047BF"/>
    <w:rsid w:val="00904A88"/>
    <w:rsid w:val="00906A27"/>
    <w:rsid w:val="00945D69"/>
    <w:rsid w:val="0095038B"/>
    <w:rsid w:val="009702C1"/>
    <w:rsid w:val="009734B9"/>
    <w:rsid w:val="0099112B"/>
    <w:rsid w:val="009E2B97"/>
    <w:rsid w:val="00A066D2"/>
    <w:rsid w:val="00A36E70"/>
    <w:rsid w:val="00A67B22"/>
    <w:rsid w:val="00A907FA"/>
    <w:rsid w:val="00AC3885"/>
    <w:rsid w:val="00AC606E"/>
    <w:rsid w:val="00AD4F0E"/>
    <w:rsid w:val="00B024FD"/>
    <w:rsid w:val="00B16E1E"/>
    <w:rsid w:val="00B22763"/>
    <w:rsid w:val="00B259E9"/>
    <w:rsid w:val="00B46768"/>
    <w:rsid w:val="00B57FE3"/>
    <w:rsid w:val="00B768F5"/>
    <w:rsid w:val="00B87CFB"/>
    <w:rsid w:val="00B97E02"/>
    <w:rsid w:val="00BB7333"/>
    <w:rsid w:val="00BE76F9"/>
    <w:rsid w:val="00BF5E61"/>
    <w:rsid w:val="00C00DDC"/>
    <w:rsid w:val="00C01B51"/>
    <w:rsid w:val="00C15BCB"/>
    <w:rsid w:val="00C341AB"/>
    <w:rsid w:val="00C6395E"/>
    <w:rsid w:val="00C64DE8"/>
    <w:rsid w:val="00C83298"/>
    <w:rsid w:val="00C83D36"/>
    <w:rsid w:val="00C83F95"/>
    <w:rsid w:val="00C939C5"/>
    <w:rsid w:val="00CB5DD6"/>
    <w:rsid w:val="00CD21C1"/>
    <w:rsid w:val="00CD33E9"/>
    <w:rsid w:val="00CE1970"/>
    <w:rsid w:val="00D010EE"/>
    <w:rsid w:val="00D07391"/>
    <w:rsid w:val="00D37711"/>
    <w:rsid w:val="00D5532B"/>
    <w:rsid w:val="00D614E2"/>
    <w:rsid w:val="00DA5227"/>
    <w:rsid w:val="00DC2033"/>
    <w:rsid w:val="00DD1EB4"/>
    <w:rsid w:val="00DD2565"/>
    <w:rsid w:val="00DD43D6"/>
    <w:rsid w:val="00DE4C64"/>
    <w:rsid w:val="00DF0A33"/>
    <w:rsid w:val="00E011DB"/>
    <w:rsid w:val="00E14675"/>
    <w:rsid w:val="00E2444B"/>
    <w:rsid w:val="00E45B2D"/>
    <w:rsid w:val="00E51032"/>
    <w:rsid w:val="00E74E3E"/>
    <w:rsid w:val="00E8437E"/>
    <w:rsid w:val="00EA12C9"/>
    <w:rsid w:val="00EA6FE3"/>
    <w:rsid w:val="00EA7B22"/>
    <w:rsid w:val="00EB57ED"/>
    <w:rsid w:val="00ED765D"/>
    <w:rsid w:val="00EF02D8"/>
    <w:rsid w:val="00EF4B37"/>
    <w:rsid w:val="00F261D9"/>
    <w:rsid w:val="00F44F0B"/>
    <w:rsid w:val="00F53A15"/>
    <w:rsid w:val="00F56DBB"/>
    <w:rsid w:val="00F66CBA"/>
    <w:rsid w:val="00FB784C"/>
    <w:rsid w:val="00FC7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9102"/>
  <w15:chartTrackingRefBased/>
  <w15:docId w15:val="{383033F0-0D3A-4E2C-A32A-E10CA7D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BB"/>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1C1"/>
  </w:style>
  <w:style w:type="paragraph" w:styleId="Footer">
    <w:name w:val="footer"/>
    <w:basedOn w:val="Normal"/>
    <w:link w:val="FooterChar"/>
    <w:uiPriority w:val="99"/>
    <w:unhideWhenUsed/>
    <w:rsid w:val="00CD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1C1"/>
  </w:style>
  <w:style w:type="paragraph" w:styleId="ListParagraph">
    <w:name w:val="List Paragraph"/>
    <w:basedOn w:val="Normal"/>
    <w:uiPriority w:val="34"/>
    <w:qFormat/>
    <w:rsid w:val="00CD21C1"/>
    <w:pPr>
      <w:ind w:left="720"/>
      <w:contextualSpacing/>
    </w:pPr>
  </w:style>
  <w:style w:type="paragraph" w:styleId="PlainText">
    <w:name w:val="Plain Text"/>
    <w:basedOn w:val="Normal"/>
    <w:link w:val="PlainTextChar"/>
    <w:uiPriority w:val="99"/>
    <w:unhideWhenUsed/>
    <w:rsid w:val="00423E7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23E71"/>
    <w:rPr>
      <w:rFonts w:ascii="Calibri" w:hAnsi="Calibri"/>
      <w:szCs w:val="21"/>
    </w:rPr>
  </w:style>
  <w:style w:type="character" w:styleId="Hyperlink">
    <w:name w:val="Hyperlink"/>
    <w:basedOn w:val="DefaultParagraphFont"/>
    <w:uiPriority w:val="99"/>
    <w:unhideWhenUsed/>
    <w:rsid w:val="005A78BB"/>
    <w:rPr>
      <w:color w:val="580F8B"/>
      <w:u w:val="single"/>
    </w:rPr>
  </w:style>
  <w:style w:type="character" w:styleId="UnresolvedMention">
    <w:name w:val="Unresolved Mention"/>
    <w:basedOn w:val="DefaultParagraphFont"/>
    <w:uiPriority w:val="99"/>
    <w:semiHidden/>
    <w:unhideWhenUsed/>
    <w:rsid w:val="00285367"/>
    <w:rPr>
      <w:color w:val="605E5C"/>
      <w:shd w:val="clear" w:color="auto" w:fill="E1DFDD"/>
    </w:rPr>
  </w:style>
  <w:style w:type="character" w:styleId="Strong">
    <w:name w:val="Strong"/>
    <w:basedOn w:val="DefaultParagraphFont"/>
    <w:uiPriority w:val="22"/>
    <w:qFormat/>
    <w:rsid w:val="00CE1970"/>
    <w:rPr>
      <w:b/>
      <w:bCs/>
    </w:rPr>
  </w:style>
  <w:style w:type="character" w:styleId="FollowedHyperlink">
    <w:name w:val="FollowedHyperlink"/>
    <w:basedOn w:val="DefaultParagraphFont"/>
    <w:uiPriority w:val="99"/>
    <w:semiHidden/>
    <w:unhideWhenUsed/>
    <w:rsid w:val="005A78BB"/>
    <w:rPr>
      <w:color w:val="646464"/>
      <w:u w:val="single"/>
    </w:rPr>
  </w:style>
  <w:style w:type="character" w:styleId="CommentReference">
    <w:name w:val="annotation reference"/>
    <w:basedOn w:val="DefaultParagraphFont"/>
    <w:uiPriority w:val="99"/>
    <w:semiHidden/>
    <w:unhideWhenUsed/>
    <w:rsid w:val="008359B6"/>
    <w:rPr>
      <w:sz w:val="16"/>
      <w:szCs w:val="16"/>
    </w:rPr>
  </w:style>
  <w:style w:type="paragraph" w:styleId="CommentText">
    <w:name w:val="annotation text"/>
    <w:basedOn w:val="Normal"/>
    <w:link w:val="CommentTextChar"/>
    <w:uiPriority w:val="99"/>
    <w:unhideWhenUsed/>
    <w:rsid w:val="008359B6"/>
    <w:pPr>
      <w:spacing w:line="240" w:lineRule="auto"/>
    </w:pPr>
    <w:rPr>
      <w:sz w:val="20"/>
      <w:szCs w:val="20"/>
    </w:rPr>
  </w:style>
  <w:style w:type="character" w:customStyle="1" w:styleId="CommentTextChar">
    <w:name w:val="Comment Text Char"/>
    <w:basedOn w:val="DefaultParagraphFont"/>
    <w:link w:val="CommentText"/>
    <w:uiPriority w:val="99"/>
    <w:rsid w:val="008359B6"/>
    <w:rPr>
      <w:sz w:val="20"/>
      <w:szCs w:val="20"/>
    </w:rPr>
  </w:style>
  <w:style w:type="paragraph" w:styleId="CommentSubject">
    <w:name w:val="annotation subject"/>
    <w:basedOn w:val="CommentText"/>
    <w:next w:val="CommentText"/>
    <w:link w:val="CommentSubjectChar"/>
    <w:uiPriority w:val="99"/>
    <w:semiHidden/>
    <w:unhideWhenUsed/>
    <w:rsid w:val="008359B6"/>
    <w:rPr>
      <w:b/>
      <w:bCs/>
    </w:rPr>
  </w:style>
  <w:style w:type="character" w:customStyle="1" w:styleId="CommentSubjectChar">
    <w:name w:val="Comment Subject Char"/>
    <w:basedOn w:val="CommentTextChar"/>
    <w:link w:val="CommentSubject"/>
    <w:uiPriority w:val="99"/>
    <w:semiHidden/>
    <w:rsid w:val="008359B6"/>
    <w:rPr>
      <w:b/>
      <w:bCs/>
      <w:sz w:val="20"/>
      <w:szCs w:val="20"/>
    </w:rPr>
  </w:style>
  <w:style w:type="paragraph" w:styleId="Revision">
    <w:name w:val="Revision"/>
    <w:hidden/>
    <w:uiPriority w:val="99"/>
    <w:semiHidden/>
    <w:rsid w:val="008359B6"/>
    <w:pPr>
      <w:spacing w:after="0" w:line="240" w:lineRule="auto"/>
    </w:pPr>
  </w:style>
  <w:style w:type="paragraph" w:styleId="ListBullet">
    <w:name w:val="List Bullet"/>
    <w:basedOn w:val="Normal"/>
    <w:uiPriority w:val="99"/>
    <w:unhideWhenUsed/>
    <w:rsid w:val="005A78B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5207">
      <w:bodyDiv w:val="1"/>
      <w:marLeft w:val="0"/>
      <w:marRight w:val="0"/>
      <w:marTop w:val="0"/>
      <w:marBottom w:val="0"/>
      <w:divBdr>
        <w:top w:val="none" w:sz="0" w:space="0" w:color="auto"/>
        <w:left w:val="none" w:sz="0" w:space="0" w:color="auto"/>
        <w:bottom w:val="none" w:sz="0" w:space="0" w:color="auto"/>
        <w:right w:val="none" w:sz="0" w:space="0" w:color="auto"/>
      </w:divBdr>
    </w:div>
    <w:div w:id="487479238">
      <w:bodyDiv w:val="1"/>
      <w:marLeft w:val="0"/>
      <w:marRight w:val="0"/>
      <w:marTop w:val="0"/>
      <w:marBottom w:val="0"/>
      <w:divBdr>
        <w:top w:val="none" w:sz="0" w:space="0" w:color="auto"/>
        <w:left w:val="none" w:sz="0" w:space="0" w:color="auto"/>
        <w:bottom w:val="none" w:sz="0" w:space="0" w:color="auto"/>
        <w:right w:val="none" w:sz="0" w:space="0" w:color="auto"/>
      </w:divBdr>
    </w:div>
    <w:div w:id="866917031">
      <w:bodyDiv w:val="1"/>
      <w:marLeft w:val="0"/>
      <w:marRight w:val="0"/>
      <w:marTop w:val="0"/>
      <w:marBottom w:val="0"/>
      <w:divBdr>
        <w:top w:val="none" w:sz="0" w:space="0" w:color="auto"/>
        <w:left w:val="none" w:sz="0" w:space="0" w:color="auto"/>
        <w:bottom w:val="none" w:sz="0" w:space="0" w:color="auto"/>
        <w:right w:val="none" w:sz="0" w:space="0" w:color="auto"/>
      </w:divBdr>
    </w:div>
    <w:div w:id="1323925010">
      <w:bodyDiv w:val="1"/>
      <w:marLeft w:val="0"/>
      <w:marRight w:val="0"/>
      <w:marTop w:val="0"/>
      <w:marBottom w:val="0"/>
      <w:divBdr>
        <w:top w:val="none" w:sz="0" w:space="0" w:color="auto"/>
        <w:left w:val="none" w:sz="0" w:space="0" w:color="auto"/>
        <w:bottom w:val="none" w:sz="0" w:space="0" w:color="auto"/>
        <w:right w:val="none" w:sz="0" w:space="0" w:color="auto"/>
      </w:divBdr>
    </w:div>
    <w:div w:id="1685133884">
      <w:bodyDiv w:val="1"/>
      <w:marLeft w:val="0"/>
      <w:marRight w:val="0"/>
      <w:marTop w:val="0"/>
      <w:marBottom w:val="0"/>
      <w:divBdr>
        <w:top w:val="none" w:sz="0" w:space="0" w:color="auto"/>
        <w:left w:val="none" w:sz="0" w:space="0" w:color="auto"/>
        <w:bottom w:val="none" w:sz="0" w:space="0" w:color="auto"/>
        <w:right w:val="none" w:sz="0" w:space="0" w:color="auto"/>
      </w:divBdr>
    </w:div>
    <w:div w:id="1799378205">
      <w:bodyDiv w:val="1"/>
      <w:marLeft w:val="0"/>
      <w:marRight w:val="0"/>
      <w:marTop w:val="0"/>
      <w:marBottom w:val="0"/>
      <w:divBdr>
        <w:top w:val="none" w:sz="0" w:space="0" w:color="auto"/>
        <w:left w:val="none" w:sz="0" w:space="0" w:color="auto"/>
        <w:bottom w:val="none" w:sz="0" w:space="0" w:color="auto"/>
        <w:right w:val="none" w:sz="0" w:space="0" w:color="auto"/>
      </w:divBdr>
    </w:div>
    <w:div w:id="21423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publications/wace-manua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senior-secondary.scsa.wa.edu.au/moderation/small-group-moderation"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Isha.Griggs-Cameron@scsa.wa.edu.a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Adriana.Douglas@scsa.wa.edu.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1609</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Whisson</dc:creator>
  <cp:keywords/>
  <dc:description/>
  <cp:lastModifiedBy>Rachel Hoare</cp:lastModifiedBy>
  <cp:revision>54</cp:revision>
  <cp:lastPrinted>2023-10-18T04:16:00Z</cp:lastPrinted>
  <dcterms:created xsi:type="dcterms:W3CDTF">2023-10-11T07:31:00Z</dcterms:created>
  <dcterms:modified xsi:type="dcterms:W3CDTF">2024-10-15T00:56:00Z</dcterms:modified>
</cp:coreProperties>
</file>